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jc w:val="center"/>
        <w:rPr>
          <w:rFonts w:hint="eastAsia"/>
          <w:lang w:eastAsia="zh-CN"/>
        </w:rPr>
      </w:pPr>
      <w:r>
        <w:rPr>
          <w:rFonts w:hint="eastAsia"/>
          <w:lang w:eastAsia="zh-CN"/>
        </w:rPr>
        <w:drawing>
          <wp:inline distT="0" distB="0" distL="114300" distR="114300">
            <wp:extent cx="2112645" cy="1429385"/>
            <wp:effectExtent l="0" t="0" r="5715" b="3175"/>
            <wp:docPr id="3" name="图片 3" descr="logo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红"/>
                    <pic:cNvPicPr>
                      <a:picLocks noChangeAspect="1"/>
                    </pic:cNvPicPr>
                  </pic:nvPicPr>
                  <pic:blipFill>
                    <a:blip r:embed="rId20"/>
                    <a:srcRect b="36964"/>
                    <a:stretch>
                      <a:fillRect/>
                    </a:stretch>
                  </pic:blipFill>
                  <pic:spPr>
                    <a:xfrm>
                      <a:off x="0" y="0"/>
                      <a:ext cx="2112645" cy="1429385"/>
                    </a:xfrm>
                    <a:prstGeom prst="rect">
                      <a:avLst/>
                    </a:prstGeom>
                  </pic:spPr>
                </pic:pic>
              </a:graphicData>
            </a:graphic>
          </wp:inline>
        </w:drawing>
      </w:r>
    </w:p>
    <w:p>
      <w:pPr>
        <w:ind w:firstLine="0" w:firstLineChars="0"/>
        <w:jc w:val="center"/>
        <w:rPr>
          <w:rFonts w:hint="eastAsia"/>
          <w:lang w:eastAsia="zh-CN"/>
        </w:rPr>
      </w:pPr>
    </w:p>
    <w:p>
      <w:pPr>
        <w:pStyle w:val="58"/>
        <w:ind w:left="0" w:leftChars="0" w:firstLine="0" w:firstLineChars="0"/>
        <w:jc w:val="center"/>
        <w:rPr>
          <w:rFonts w:hint="eastAsia" w:cs="宋体"/>
          <w:b/>
          <w:bCs/>
          <w:sz w:val="52"/>
          <w:szCs w:val="52"/>
          <w:highlight w:val="none"/>
          <w:lang w:val="en-US" w:eastAsia="zh-CN"/>
        </w:rPr>
      </w:pPr>
      <w:r>
        <w:rPr>
          <w:rFonts w:hint="eastAsia" w:cs="宋体"/>
          <w:b/>
          <w:bCs/>
          <w:sz w:val="52"/>
          <w:szCs w:val="52"/>
          <w:highlight w:val="none"/>
          <w:lang w:val="en-US" w:eastAsia="zh-CN"/>
        </w:rPr>
        <w:t>百城e采电子交易平台</w:t>
      </w:r>
    </w:p>
    <w:p>
      <w:pPr>
        <w:pStyle w:val="58"/>
        <w:ind w:left="0" w:leftChars="0" w:firstLine="0" w:firstLineChars="0"/>
        <w:jc w:val="center"/>
      </w:pPr>
      <w:r>
        <w:rPr>
          <w:rFonts w:hint="eastAsia" w:cs="宋体"/>
          <w:b/>
          <w:bCs/>
          <w:sz w:val="52"/>
          <w:szCs w:val="52"/>
          <w:lang w:val="en-US" w:eastAsia="zh-CN"/>
        </w:rPr>
        <w:t>供应商操作手册v2.0</w:t>
      </w:r>
    </w:p>
    <w:p>
      <w:pPr>
        <w:pStyle w:val="58"/>
        <w:ind w:left="0" w:leftChars="0" w:firstLine="0" w:firstLineChars="0"/>
      </w:pPr>
    </w:p>
    <w:p>
      <w:pPr>
        <w:pStyle w:val="58"/>
        <w:ind w:left="0" w:leftChars="0" w:firstLine="0" w:firstLineChars="0"/>
      </w:pPr>
    </w:p>
    <w:p>
      <w:pPr>
        <w:pStyle w:val="58"/>
        <w:ind w:left="0" w:leftChars="0" w:firstLine="0" w:firstLineChars="0"/>
      </w:pPr>
    </w:p>
    <w:p>
      <w:pPr>
        <w:pStyle w:val="58"/>
        <w:ind w:left="0" w:leftChars="0" w:firstLine="0" w:firstLineChars="0"/>
      </w:pPr>
    </w:p>
    <w:p>
      <w:pPr>
        <w:pStyle w:val="58"/>
        <w:ind w:left="0" w:leftChars="0" w:firstLine="0" w:firstLineChars="0"/>
      </w:pPr>
    </w:p>
    <w:p>
      <w:pPr>
        <w:pStyle w:val="58"/>
        <w:ind w:left="0" w:leftChars="0" w:firstLine="0" w:firstLineChars="0"/>
      </w:pPr>
    </w:p>
    <w:p>
      <w:pPr>
        <w:pStyle w:val="58"/>
        <w:ind w:left="0" w:leftChars="0" w:firstLine="0" w:firstLineChars="0"/>
      </w:pPr>
    </w:p>
    <w:p>
      <w:pPr>
        <w:pStyle w:val="58"/>
        <w:ind w:left="0" w:leftChars="0" w:firstLine="0" w:firstLineChars="0"/>
      </w:pPr>
    </w:p>
    <w:p>
      <w:pPr>
        <w:pStyle w:val="58"/>
        <w:ind w:left="0" w:leftChars="0" w:firstLine="0" w:firstLineChars="0"/>
      </w:pPr>
    </w:p>
    <w:p>
      <w:pPr>
        <w:pStyle w:val="58"/>
        <w:ind w:left="0" w:leftChars="0" w:firstLine="0" w:firstLineChars="0"/>
      </w:pPr>
    </w:p>
    <w:p>
      <w:pPr>
        <w:pStyle w:val="58"/>
        <w:ind w:left="0" w:leftChars="0" w:firstLine="0" w:firstLineChars="0"/>
      </w:pPr>
    </w:p>
    <w:p>
      <w:pPr>
        <w:pStyle w:val="58"/>
        <w:ind w:left="0" w:leftChars="0" w:firstLine="0" w:firstLineChars="0"/>
      </w:pPr>
    </w:p>
    <w:p>
      <w:pPr>
        <w:widowControl w:val="0"/>
        <w:spacing w:line="360" w:lineRule="auto"/>
        <w:ind w:left="0" w:leftChars="0" w:firstLine="0" w:firstLineChars="0"/>
        <w:jc w:val="center"/>
        <w:rPr>
          <w:rFonts w:hint="default"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202</w:t>
      </w:r>
      <w:r>
        <w:rPr>
          <w:rFonts w:hint="eastAsia" w:eastAsia="宋体" w:cs="Times New Roman"/>
          <w:b/>
          <w:bCs/>
          <w:kern w:val="2"/>
          <w:sz w:val="24"/>
          <w:szCs w:val="24"/>
          <w:lang w:val="en-US" w:eastAsia="zh-CN" w:bidi="ar-SA"/>
        </w:rPr>
        <w:t>3</w:t>
      </w:r>
      <w:r>
        <w:rPr>
          <w:rFonts w:hint="eastAsia" w:ascii="Times New Roman" w:hAnsi="Times New Roman" w:eastAsia="宋体" w:cs="Times New Roman"/>
          <w:b/>
          <w:bCs/>
          <w:kern w:val="2"/>
          <w:sz w:val="24"/>
          <w:szCs w:val="24"/>
          <w:lang w:val="en-US" w:eastAsia="zh-CN" w:bidi="ar-SA"/>
        </w:rPr>
        <w:t>年</w:t>
      </w:r>
      <w:r>
        <w:rPr>
          <w:rFonts w:hint="eastAsia" w:eastAsia="宋体" w:cs="Times New Roman"/>
          <w:b/>
          <w:bCs/>
          <w:kern w:val="2"/>
          <w:sz w:val="24"/>
          <w:szCs w:val="24"/>
          <w:lang w:val="en-US" w:eastAsia="zh-CN" w:bidi="ar-SA"/>
        </w:rPr>
        <w:t>10</w:t>
      </w:r>
      <w:r>
        <w:rPr>
          <w:rFonts w:hint="eastAsia" w:ascii="Times New Roman" w:hAnsi="Times New Roman" w:eastAsia="宋体" w:cs="Times New Roman"/>
          <w:b/>
          <w:bCs/>
          <w:kern w:val="2"/>
          <w:sz w:val="24"/>
          <w:szCs w:val="24"/>
          <w:lang w:val="en-US" w:eastAsia="zh-CN" w:bidi="ar-SA"/>
        </w:rPr>
        <w:t>月</w:t>
      </w:r>
    </w:p>
    <w:p>
      <w:pPr>
        <w:ind w:left="0" w:leftChars="0" w:firstLine="0" w:firstLineChars="0"/>
        <w:rPr>
          <w:rFonts w:hint="eastAsia" w:ascii="思源宋体 CN Light" w:hAnsi="思源宋体 CN Light" w:eastAsia="思源宋体 CN Light" w:cs="思源宋体 CN Light"/>
          <w:color w:val="000000" w:themeColor="text1"/>
          <w14:textFill>
            <w14:solidFill>
              <w14:schemeClr w14:val="tx1"/>
            </w14:solidFill>
          </w14:textFill>
        </w:rPr>
      </w:pPr>
      <w:r>
        <w:rPr>
          <w:szCs w:val="21"/>
        </w:rPr>
        <w:br w:type="page"/>
      </w:r>
    </w:p>
    <w:p>
      <w:pPr>
        <w:pStyle w:val="58"/>
        <w:ind w:left="0" w:leftChars="0" w:firstLine="0" w:firstLineChars="0"/>
        <w:jc w:val="both"/>
        <w:rPr>
          <w:rFonts w:hint="eastAsia" w:ascii="思源宋体 CN Light" w:hAnsi="思源宋体 CN Light" w:eastAsia="思源宋体 CN Light" w:cs="思源宋体 CN Light"/>
          <w:b/>
          <w:color w:val="000000" w:themeColor="text1"/>
          <w:spacing w:val="200"/>
          <w:sz w:val="32"/>
          <w:lang w:val="en-US" w:eastAsia="zh-CN"/>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454" w:footer="680" w:gutter="0"/>
          <w:pgNumType w:fmt="decimal" w:start="0"/>
          <w:cols w:space="0" w:num="1"/>
          <w:titlePg/>
          <w:rtlGutter w:val="0"/>
          <w:docGrid w:type="lines" w:linePitch="312" w:charSpace="0"/>
        </w:sectPr>
      </w:pPr>
      <w:bookmarkStart w:id="0" w:name="_Toc18337"/>
      <w:bookmarkStart w:id="1" w:name="_Toc13646"/>
      <w:bookmarkStart w:id="2" w:name="_Toc12576"/>
    </w:p>
    <w:bookmarkEnd w:id="0"/>
    <w:bookmarkEnd w:id="1"/>
    <w:bookmarkEnd w:id="2"/>
    <w:sdt>
      <w:sdtPr>
        <w:rPr>
          <w:rFonts w:ascii="宋体" w:hAnsi="宋体" w:eastAsia="宋体" w:cs="Times New Roman"/>
          <w:kern w:val="2"/>
          <w:sz w:val="21"/>
          <w:szCs w:val="24"/>
          <w:lang w:val="en-US" w:eastAsia="zh-CN" w:bidi="ar-SA"/>
        </w:rPr>
        <w:id w:val="147459404"/>
        <w15:color w:val="DBDBDB"/>
        <w:docPartObj>
          <w:docPartGallery w:val="Table of Contents"/>
          <w:docPartUnique/>
        </w:docPartObj>
      </w:sdtPr>
      <w:sdtEndPr>
        <w:rPr>
          <w:rFonts w:hint="eastAsia" w:ascii="思源宋体 CN Light" w:hAnsi="思源宋体 CN Light" w:eastAsia="思源宋体 CN Light" w:cs="思源宋体 CN Light"/>
          <w:color w:val="000000" w:themeColor="text1"/>
          <w:kern w:val="2"/>
          <w:sz w:val="24"/>
          <w:szCs w:val="20"/>
          <w:lang w:val="en-US" w:eastAsia="zh-CN" w:bidi="ar-SA"/>
          <w14:textFill>
            <w14:solidFill>
              <w14:schemeClr w14:val="tx1"/>
            </w14:solidFill>
          </w14:textFill>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29"/>
            <w:tabs>
              <w:tab w:val="right" w:leader="dot" w:pos="8312"/>
            </w:tabs>
          </w:pPr>
          <w:r>
            <w:rPr>
              <w:rFonts w:hint="eastAsia" w:ascii="思源宋体 CN Light" w:hAnsi="思源宋体 CN Light" w:eastAsia="思源宋体 CN Light" w:cs="思源宋体 CN Light"/>
              <w:color w:val="000000" w:themeColor="text1"/>
              <w:sz w:val="21"/>
              <w:szCs w:val="20"/>
              <w14:textFill>
                <w14:solidFill>
                  <w14:schemeClr w14:val="tx1"/>
                </w14:solidFill>
              </w14:textFill>
            </w:rPr>
            <w:fldChar w:fldCharType="begin"/>
          </w:r>
          <w:r>
            <w:rPr>
              <w:rFonts w:hint="eastAsia" w:ascii="思源宋体 CN Light" w:hAnsi="思源宋体 CN Light" w:eastAsia="思源宋体 CN Light" w:cs="思源宋体 CN Light"/>
              <w:color w:val="000000" w:themeColor="text1"/>
              <w:sz w:val="21"/>
              <w:szCs w:val="20"/>
              <w14:textFill>
                <w14:solidFill>
                  <w14:schemeClr w14:val="tx1"/>
                </w14:solidFill>
              </w14:textFill>
            </w:rPr>
            <w:instrText xml:space="preserve">TOC \o "1-3" \h \u </w:instrText>
          </w:r>
          <w:r>
            <w:rPr>
              <w:rFonts w:hint="eastAsia" w:ascii="思源宋体 CN Light" w:hAnsi="思源宋体 CN Light" w:eastAsia="思源宋体 CN Light" w:cs="思源宋体 CN Light"/>
              <w:color w:val="000000" w:themeColor="text1"/>
              <w:sz w:val="21"/>
              <w:szCs w:val="20"/>
              <w14:textFill>
                <w14:solidFill>
                  <w14:schemeClr w14:val="tx1"/>
                </w14:solidFill>
              </w14:textFill>
            </w:rPr>
            <w:fldChar w:fldCharType="separate"/>
          </w: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eastAsia="思源宋体 CN Light" w:cs="思源宋体 CN Light"/>
              <w:szCs w:val="20"/>
            </w:rPr>
            <w:instrText xml:space="preserve"> HYPERLINK \l _Toc17541 </w:instrText>
          </w:r>
          <w:r>
            <w:rPr>
              <w:rFonts w:hint="eastAsia" w:ascii="思源宋体 CN Light" w:hAnsi="思源宋体 CN Light" w:eastAsia="思源宋体 CN Light" w:cs="思源宋体 CN Light"/>
              <w:szCs w:val="20"/>
            </w:rPr>
            <w:fldChar w:fldCharType="separate"/>
          </w:r>
          <w:r>
            <w:rPr>
              <w:rFonts w:hint="default"/>
              <w:lang w:val="en-US" w:eastAsia="zh-CN"/>
            </w:rPr>
            <w:t xml:space="preserve">1. </w:t>
          </w:r>
          <w:r>
            <w:rPr>
              <w:rFonts w:hint="eastAsia" w:ascii="思源宋体 CN Light" w:hAnsi="思源宋体 CN Light" w:eastAsia="思源宋体 CN Light" w:cs="思源宋体 CN Light"/>
            </w:rPr>
            <w:t>系统前期准备</w:t>
          </w:r>
          <w:r>
            <w:tab/>
          </w:r>
          <w:r>
            <w:fldChar w:fldCharType="begin"/>
          </w:r>
          <w:r>
            <w:instrText xml:space="preserve"> PAGEREF _Toc17541 \h </w:instrText>
          </w:r>
          <w:r>
            <w:fldChar w:fldCharType="separate"/>
          </w:r>
          <w:r>
            <w:t>1</w:t>
          </w:r>
          <w:r>
            <w:fldChar w:fldCharType="end"/>
          </w: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end"/>
          </w:r>
        </w:p>
        <w:p>
          <w:pPr>
            <w:pStyle w:val="35"/>
            <w:tabs>
              <w:tab w:val="right" w:leader="dot" w:pos="8312"/>
            </w:tabs>
          </w:pP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eastAsia="思源宋体 CN Light" w:cs="思源宋体 CN Light"/>
              <w:szCs w:val="20"/>
            </w:rPr>
            <w:instrText xml:space="preserve"> HYPERLINK \l _Toc2805 </w:instrText>
          </w:r>
          <w:r>
            <w:rPr>
              <w:rFonts w:hint="eastAsia" w:ascii="思源宋体 CN Light" w:hAnsi="思源宋体 CN Light" w:eastAsia="思源宋体 CN Light" w:cs="思源宋体 CN Light"/>
              <w:szCs w:val="20"/>
            </w:rPr>
            <w:fldChar w:fldCharType="separate"/>
          </w:r>
          <w:r>
            <w:rPr>
              <w:rFonts w:hint="default" w:ascii="Times New Roman" w:hAnsi="Times New Roman" w:eastAsia="宋体"/>
            </w:rPr>
            <w:t xml:space="preserve">1.1. </w:t>
          </w:r>
          <w:r>
            <w:rPr>
              <w:rFonts w:hint="eastAsia" w:ascii="Times New Roman" w:hAnsi="Times New Roman" w:eastAsia="宋体"/>
            </w:rPr>
            <w:t>安装驱动程序</w:t>
          </w:r>
          <w:r>
            <w:tab/>
          </w:r>
          <w:r>
            <w:fldChar w:fldCharType="begin"/>
          </w:r>
          <w:r>
            <w:instrText xml:space="preserve"> PAGEREF _Toc2805 \h </w:instrText>
          </w:r>
          <w:r>
            <w:fldChar w:fldCharType="separate"/>
          </w:r>
          <w:r>
            <w:t>1</w:t>
          </w:r>
          <w:r>
            <w:fldChar w:fldCharType="end"/>
          </w: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end"/>
          </w:r>
        </w:p>
        <w:p>
          <w:pPr>
            <w:pStyle w:val="35"/>
            <w:tabs>
              <w:tab w:val="right" w:leader="dot" w:pos="8312"/>
            </w:tabs>
          </w:pP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eastAsia="思源宋体 CN Light" w:cs="思源宋体 CN Light"/>
              <w:szCs w:val="20"/>
            </w:rPr>
            <w:instrText xml:space="preserve"> HYPERLINK \l _Toc15804 </w:instrText>
          </w:r>
          <w:r>
            <w:rPr>
              <w:rFonts w:hint="eastAsia" w:ascii="思源宋体 CN Light" w:hAnsi="思源宋体 CN Light" w:eastAsia="思源宋体 CN Light" w:cs="思源宋体 CN Light"/>
              <w:szCs w:val="20"/>
            </w:rPr>
            <w:fldChar w:fldCharType="separate"/>
          </w:r>
          <w:r>
            <w:rPr>
              <w:rFonts w:hint="default" w:ascii="Times New Roman" w:hAnsi="Times New Roman" w:eastAsia="宋体"/>
            </w:rPr>
            <w:t xml:space="preserve">1.2. </w:t>
          </w:r>
          <w:r>
            <w:rPr>
              <w:rFonts w:hint="eastAsia" w:ascii="Times New Roman" w:hAnsi="Times New Roman" w:eastAsia="宋体"/>
            </w:rPr>
            <w:t>修改口令</w:t>
          </w:r>
          <w:r>
            <w:tab/>
          </w:r>
          <w:r>
            <w:fldChar w:fldCharType="begin"/>
          </w:r>
          <w:r>
            <w:instrText xml:space="preserve"> PAGEREF _Toc15804 \h </w:instrText>
          </w:r>
          <w:r>
            <w:fldChar w:fldCharType="separate"/>
          </w:r>
          <w:r>
            <w:t>6</w:t>
          </w:r>
          <w:r>
            <w:fldChar w:fldCharType="end"/>
          </w: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end"/>
          </w:r>
        </w:p>
        <w:p>
          <w:pPr>
            <w:pStyle w:val="35"/>
            <w:tabs>
              <w:tab w:val="right" w:leader="dot" w:pos="8312"/>
            </w:tabs>
          </w:pP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eastAsia="思源宋体 CN Light" w:cs="思源宋体 CN Light"/>
              <w:szCs w:val="20"/>
            </w:rPr>
            <w:instrText xml:space="preserve"> HYPERLINK \l _Toc22740 </w:instrText>
          </w:r>
          <w:r>
            <w:rPr>
              <w:rFonts w:hint="eastAsia" w:ascii="思源宋体 CN Light" w:hAnsi="思源宋体 CN Light" w:eastAsia="思源宋体 CN Light" w:cs="思源宋体 CN Light"/>
              <w:szCs w:val="20"/>
            </w:rPr>
            <w:fldChar w:fldCharType="separate"/>
          </w:r>
          <w:r>
            <w:rPr>
              <w:rFonts w:hint="default" w:ascii="Times New Roman" w:hAnsi="Times New Roman" w:eastAsia="宋体"/>
            </w:rPr>
            <w:t xml:space="preserve">1.3. </w:t>
          </w:r>
          <w:r>
            <w:rPr>
              <w:rFonts w:hint="eastAsia" w:ascii="Times New Roman" w:hAnsi="Times New Roman" w:eastAsia="宋体"/>
              <w:lang w:val="en-US" w:eastAsia="zh-CN"/>
            </w:rPr>
            <w:t>启动</w:t>
          </w:r>
          <w:r>
            <w:rPr>
              <w:rFonts w:hint="eastAsia" w:ascii="Times New Roman" w:hAnsi="Times New Roman" w:eastAsia="宋体"/>
            </w:rPr>
            <w:t>检测工具</w:t>
          </w:r>
          <w:r>
            <w:tab/>
          </w:r>
          <w:r>
            <w:fldChar w:fldCharType="begin"/>
          </w:r>
          <w:r>
            <w:instrText xml:space="preserve"> PAGEREF _Toc22740 \h </w:instrText>
          </w:r>
          <w:r>
            <w:fldChar w:fldCharType="separate"/>
          </w:r>
          <w:r>
            <w:t>6</w:t>
          </w:r>
          <w:r>
            <w:fldChar w:fldCharType="end"/>
          </w: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end"/>
          </w:r>
        </w:p>
        <w:p>
          <w:pPr>
            <w:pStyle w:val="35"/>
            <w:tabs>
              <w:tab w:val="right" w:leader="dot" w:pos="8312"/>
            </w:tabs>
          </w:pP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eastAsia="思源宋体 CN Light" w:cs="思源宋体 CN Light"/>
              <w:szCs w:val="20"/>
            </w:rPr>
            <w:instrText xml:space="preserve"> HYPERLINK \l _Toc23600 </w:instrText>
          </w:r>
          <w:r>
            <w:rPr>
              <w:rFonts w:hint="eastAsia" w:ascii="思源宋体 CN Light" w:hAnsi="思源宋体 CN Light" w:eastAsia="思源宋体 CN Light" w:cs="思源宋体 CN Light"/>
              <w:szCs w:val="20"/>
            </w:rPr>
            <w:fldChar w:fldCharType="separate"/>
          </w:r>
          <w:r>
            <w:rPr>
              <w:rFonts w:hint="default" w:ascii="Times New Roman" w:hAnsi="Times New Roman" w:eastAsia="宋体"/>
            </w:rPr>
            <w:t xml:space="preserve">1.4. </w:t>
          </w:r>
          <w:r>
            <w:rPr>
              <w:rFonts w:hint="eastAsia" w:ascii="Times New Roman" w:hAnsi="Times New Roman" w:eastAsia="宋体"/>
            </w:rPr>
            <w:t>浏览器配置</w:t>
          </w:r>
          <w:r>
            <w:tab/>
          </w:r>
          <w:r>
            <w:fldChar w:fldCharType="begin"/>
          </w:r>
          <w:r>
            <w:instrText xml:space="preserve"> PAGEREF _Toc23600 \h </w:instrText>
          </w:r>
          <w:r>
            <w:fldChar w:fldCharType="separate"/>
          </w:r>
          <w:r>
            <w:t>9</w:t>
          </w:r>
          <w:r>
            <w:fldChar w:fldCharType="end"/>
          </w: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end"/>
          </w:r>
        </w:p>
        <w:p>
          <w:pPr>
            <w:pStyle w:val="21"/>
            <w:tabs>
              <w:tab w:val="right" w:leader="dot" w:pos="8312"/>
            </w:tabs>
          </w:pP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eastAsia="思源宋体 CN Light" w:cs="思源宋体 CN Light"/>
              <w:szCs w:val="20"/>
            </w:rPr>
            <w:instrText xml:space="preserve"> HYPERLINK \l _Toc18276 </w:instrText>
          </w:r>
          <w:r>
            <w:rPr>
              <w:rFonts w:hint="eastAsia" w:ascii="思源宋体 CN Light" w:hAnsi="思源宋体 CN Light" w:eastAsia="思源宋体 CN Light" w:cs="思源宋体 CN Light"/>
              <w:szCs w:val="20"/>
            </w:rPr>
            <w:fldChar w:fldCharType="separate"/>
          </w:r>
          <w:r>
            <w:rPr>
              <w:rFonts w:hint="default"/>
            </w:rPr>
            <w:t xml:space="preserve">1.4.1. </w:t>
          </w:r>
          <w:r>
            <w:t>Internet选项</w:t>
          </w:r>
          <w:r>
            <w:tab/>
          </w:r>
          <w:r>
            <w:fldChar w:fldCharType="begin"/>
          </w:r>
          <w:r>
            <w:instrText xml:space="preserve"> PAGEREF _Toc18276 \h </w:instrText>
          </w:r>
          <w:r>
            <w:fldChar w:fldCharType="separate"/>
          </w:r>
          <w:r>
            <w:t>9</w:t>
          </w:r>
          <w:r>
            <w:fldChar w:fldCharType="end"/>
          </w: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end"/>
          </w:r>
        </w:p>
        <w:p>
          <w:pPr>
            <w:pStyle w:val="21"/>
            <w:tabs>
              <w:tab w:val="right" w:leader="dot" w:pos="8312"/>
            </w:tabs>
          </w:pP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eastAsia="思源宋体 CN Light" w:cs="思源宋体 CN Light"/>
              <w:szCs w:val="20"/>
            </w:rPr>
            <w:instrText xml:space="preserve"> HYPERLINK \l _Toc3171 </w:instrText>
          </w:r>
          <w:r>
            <w:rPr>
              <w:rFonts w:hint="eastAsia" w:ascii="思源宋体 CN Light" w:hAnsi="思源宋体 CN Light" w:eastAsia="思源宋体 CN Light" w:cs="思源宋体 CN Light"/>
              <w:szCs w:val="20"/>
            </w:rPr>
            <w:fldChar w:fldCharType="separate"/>
          </w:r>
          <w:r>
            <w:rPr>
              <w:rFonts w:hint="default"/>
            </w:rPr>
            <w:t xml:space="preserve">1.4.2. </w:t>
          </w:r>
          <w:r>
            <w:t>关闭拦截工具</w:t>
          </w:r>
          <w:r>
            <w:tab/>
          </w:r>
          <w:r>
            <w:fldChar w:fldCharType="begin"/>
          </w:r>
          <w:r>
            <w:instrText xml:space="preserve"> PAGEREF _Toc3171 \h </w:instrText>
          </w:r>
          <w:r>
            <w:fldChar w:fldCharType="separate"/>
          </w:r>
          <w:r>
            <w:t>14</w:t>
          </w:r>
          <w:r>
            <w:fldChar w:fldCharType="end"/>
          </w: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end"/>
          </w:r>
        </w:p>
        <w:p>
          <w:pPr>
            <w:pStyle w:val="21"/>
            <w:tabs>
              <w:tab w:val="right" w:leader="dot" w:pos="8312"/>
            </w:tabs>
          </w:pP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eastAsia="思源宋体 CN Light" w:cs="思源宋体 CN Light"/>
              <w:szCs w:val="20"/>
            </w:rPr>
            <w:instrText xml:space="preserve"> HYPERLINK \l _Toc13892 </w:instrText>
          </w:r>
          <w:r>
            <w:rPr>
              <w:rFonts w:hint="eastAsia" w:ascii="思源宋体 CN Light" w:hAnsi="思源宋体 CN Light" w:eastAsia="思源宋体 CN Light" w:cs="思源宋体 CN Light"/>
              <w:szCs w:val="20"/>
            </w:rPr>
            <w:fldChar w:fldCharType="separate"/>
          </w:r>
          <w:r>
            <w:rPr>
              <w:rFonts w:hint="default"/>
            </w:rPr>
            <w:t xml:space="preserve">1.4.3. </w:t>
          </w:r>
          <w:r>
            <w:rPr>
              <w:rFonts w:hint="eastAsia"/>
              <w:lang w:val="en-US" w:eastAsia="zh-CN"/>
            </w:rPr>
            <w:t>兼容性视图设置</w:t>
          </w:r>
          <w:r>
            <w:tab/>
          </w:r>
          <w:r>
            <w:fldChar w:fldCharType="begin"/>
          </w:r>
          <w:r>
            <w:instrText xml:space="preserve"> PAGEREF _Toc13892 \h </w:instrText>
          </w:r>
          <w:r>
            <w:fldChar w:fldCharType="separate"/>
          </w:r>
          <w:r>
            <w:t>15</w:t>
          </w:r>
          <w:r>
            <w:fldChar w:fldCharType="end"/>
          </w: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end"/>
          </w:r>
        </w:p>
        <w:p>
          <w:pPr>
            <w:pStyle w:val="21"/>
            <w:tabs>
              <w:tab w:val="right" w:leader="dot" w:pos="8312"/>
            </w:tabs>
          </w:pP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eastAsia="思源宋体 CN Light" w:cs="思源宋体 CN Light"/>
              <w:szCs w:val="20"/>
            </w:rPr>
            <w:instrText xml:space="preserve"> HYPERLINK \l _Toc26615 </w:instrText>
          </w:r>
          <w:r>
            <w:rPr>
              <w:rFonts w:hint="eastAsia" w:ascii="思源宋体 CN Light" w:hAnsi="思源宋体 CN Light" w:eastAsia="思源宋体 CN Light" w:cs="思源宋体 CN Light"/>
              <w:szCs w:val="20"/>
            </w:rPr>
            <w:fldChar w:fldCharType="separate"/>
          </w:r>
          <w:r>
            <w:rPr>
              <w:rFonts w:hint="default"/>
              <w:lang w:val="en-US" w:eastAsia="zh-CN"/>
            </w:rPr>
            <w:t xml:space="preserve">1.4.4. </w:t>
          </w:r>
          <w:r>
            <w:rPr>
              <w:rFonts w:hint="eastAsia"/>
              <w:lang w:val="en-US" w:eastAsia="zh-CN"/>
            </w:rPr>
            <w:t>控制面板设置</w:t>
          </w:r>
          <w:r>
            <w:tab/>
          </w:r>
          <w:r>
            <w:fldChar w:fldCharType="begin"/>
          </w:r>
          <w:r>
            <w:instrText xml:space="preserve"> PAGEREF _Toc26615 \h </w:instrText>
          </w:r>
          <w:r>
            <w:fldChar w:fldCharType="separate"/>
          </w:r>
          <w:r>
            <w:t>16</w:t>
          </w:r>
          <w:r>
            <w:fldChar w:fldCharType="end"/>
          </w: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end"/>
          </w:r>
        </w:p>
        <w:p>
          <w:pPr>
            <w:pStyle w:val="29"/>
            <w:tabs>
              <w:tab w:val="right" w:leader="dot" w:pos="8312"/>
            </w:tabs>
          </w:pP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eastAsia="思源宋体 CN Light" w:cs="思源宋体 CN Light"/>
              <w:szCs w:val="20"/>
            </w:rPr>
            <w:instrText xml:space="preserve"> HYPERLINK \l _Toc14091 </w:instrText>
          </w:r>
          <w:r>
            <w:rPr>
              <w:rFonts w:hint="eastAsia" w:ascii="思源宋体 CN Light" w:hAnsi="思源宋体 CN Light" w:eastAsia="思源宋体 CN Light" w:cs="思源宋体 CN Light"/>
              <w:szCs w:val="20"/>
            </w:rPr>
            <w:fldChar w:fldCharType="separate"/>
          </w:r>
          <w:r>
            <w:rPr>
              <w:rFonts w:hint="default" w:ascii="思源宋体 CN Light" w:hAnsi="思源宋体 CN Light" w:eastAsia="思源宋体 CN Light" w:cs="思源宋体 CN Light"/>
              <w:lang w:val="en-US" w:eastAsia="zh-CN"/>
            </w:rPr>
            <w:t xml:space="preserve">2. </w:t>
          </w:r>
          <w:r>
            <w:rPr>
              <w:rFonts w:hint="eastAsia" w:ascii="思源宋体 CN Light" w:hAnsi="思源宋体 CN Light" w:eastAsia="思源宋体 CN Light" w:cs="思源宋体 CN Light"/>
              <w:lang w:val="en-US" w:eastAsia="zh-CN"/>
            </w:rPr>
            <w:t>供应商注册</w:t>
          </w:r>
          <w:r>
            <w:tab/>
          </w:r>
          <w:r>
            <w:fldChar w:fldCharType="begin"/>
          </w:r>
          <w:r>
            <w:instrText xml:space="preserve"> PAGEREF _Toc14091 \h </w:instrText>
          </w:r>
          <w:r>
            <w:fldChar w:fldCharType="separate"/>
          </w:r>
          <w:r>
            <w:t>17</w:t>
          </w:r>
          <w:r>
            <w:fldChar w:fldCharType="end"/>
          </w: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end"/>
          </w:r>
        </w:p>
        <w:p>
          <w:pPr>
            <w:pStyle w:val="35"/>
            <w:tabs>
              <w:tab w:val="right" w:leader="dot" w:pos="8312"/>
            </w:tabs>
          </w:pP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eastAsia="思源宋体 CN Light" w:cs="思源宋体 CN Light"/>
              <w:szCs w:val="20"/>
            </w:rPr>
            <w:instrText xml:space="preserve"> HYPERLINK \l _Toc1724 </w:instrText>
          </w:r>
          <w:r>
            <w:rPr>
              <w:rFonts w:hint="eastAsia" w:ascii="思源宋体 CN Light" w:hAnsi="思源宋体 CN Light" w:eastAsia="思源宋体 CN Light" w:cs="思源宋体 CN Light"/>
              <w:szCs w:val="20"/>
            </w:rPr>
            <w:fldChar w:fldCharType="separate"/>
          </w:r>
          <w:r>
            <w:rPr>
              <w:rFonts w:hint="default" w:ascii="Times New Roman" w:hAnsi="Times New Roman" w:eastAsia="宋体"/>
              <w:lang w:val="en-US" w:eastAsia="zh-CN"/>
            </w:rPr>
            <w:t xml:space="preserve">2.1. </w:t>
          </w:r>
          <w:r>
            <w:rPr>
              <w:rFonts w:hint="eastAsia" w:ascii="Times New Roman" w:hAnsi="Times New Roman" w:eastAsia="宋体"/>
              <w:lang w:val="en-US" w:eastAsia="zh-CN"/>
            </w:rPr>
            <w:t>供应商注册</w:t>
          </w:r>
          <w:r>
            <w:tab/>
          </w:r>
          <w:r>
            <w:fldChar w:fldCharType="begin"/>
          </w:r>
          <w:r>
            <w:instrText xml:space="preserve"> PAGEREF _Toc1724 \h </w:instrText>
          </w:r>
          <w:r>
            <w:fldChar w:fldCharType="separate"/>
          </w:r>
          <w:r>
            <w:t>17</w:t>
          </w:r>
          <w:r>
            <w:fldChar w:fldCharType="end"/>
          </w: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end"/>
          </w:r>
        </w:p>
        <w:p>
          <w:pPr>
            <w:pStyle w:val="29"/>
            <w:tabs>
              <w:tab w:val="right" w:leader="dot" w:pos="8312"/>
            </w:tabs>
          </w:pP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eastAsia="思源宋体 CN Light" w:cs="思源宋体 CN Light"/>
              <w:szCs w:val="20"/>
            </w:rPr>
            <w:instrText xml:space="preserve"> HYPERLINK \l _Toc25746 </w:instrText>
          </w:r>
          <w:r>
            <w:rPr>
              <w:rFonts w:hint="eastAsia" w:ascii="思源宋体 CN Light" w:hAnsi="思源宋体 CN Light" w:eastAsia="思源宋体 CN Light" w:cs="思源宋体 CN Light"/>
              <w:szCs w:val="20"/>
            </w:rPr>
            <w:fldChar w:fldCharType="separate"/>
          </w:r>
          <w:r>
            <w:rPr>
              <w:rFonts w:hint="default" w:ascii="思源宋体 CN Light" w:hAnsi="思源宋体 CN Light" w:eastAsia="思源宋体 CN Light" w:cs="思源宋体 CN Light"/>
              <w:lang w:val="en-US" w:eastAsia="zh-CN"/>
            </w:rPr>
            <w:t xml:space="preserve">3. </w:t>
          </w:r>
          <w:r>
            <w:rPr>
              <w:rFonts w:hint="eastAsia" w:ascii="思源宋体 CN Light" w:hAnsi="思源宋体 CN Light" w:eastAsia="思源宋体 CN Light" w:cs="思源宋体 CN Light"/>
              <w:lang w:val="en-US" w:eastAsia="zh-CN"/>
            </w:rPr>
            <w:t>供应商投标</w:t>
          </w:r>
          <w:r>
            <w:tab/>
          </w:r>
          <w:r>
            <w:fldChar w:fldCharType="begin"/>
          </w:r>
          <w:r>
            <w:instrText xml:space="preserve"> PAGEREF _Toc25746 \h </w:instrText>
          </w:r>
          <w:r>
            <w:fldChar w:fldCharType="separate"/>
          </w:r>
          <w:r>
            <w:t>20</w:t>
          </w:r>
          <w:r>
            <w:fldChar w:fldCharType="end"/>
          </w: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end"/>
          </w:r>
        </w:p>
        <w:p>
          <w:pPr>
            <w:pStyle w:val="35"/>
            <w:tabs>
              <w:tab w:val="right" w:leader="dot" w:pos="8312"/>
            </w:tabs>
          </w:pP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eastAsia="思源宋体 CN Light" w:cs="思源宋体 CN Light"/>
              <w:szCs w:val="20"/>
            </w:rPr>
            <w:instrText xml:space="preserve"> HYPERLINK \l _Toc6470 </w:instrText>
          </w:r>
          <w:r>
            <w:rPr>
              <w:rFonts w:hint="eastAsia" w:ascii="思源宋体 CN Light" w:hAnsi="思源宋体 CN Light" w:eastAsia="思源宋体 CN Light" w:cs="思源宋体 CN Light"/>
              <w:szCs w:val="20"/>
            </w:rPr>
            <w:fldChar w:fldCharType="separate"/>
          </w:r>
          <w:r>
            <w:rPr>
              <w:rFonts w:hint="default" w:ascii="Times New Roman" w:hAnsi="Times New Roman" w:eastAsia="宋体"/>
              <w:lang w:val="en-US" w:eastAsia="zh-CN"/>
            </w:rPr>
            <w:t xml:space="preserve">3.1. </w:t>
          </w:r>
          <w:r>
            <w:rPr>
              <w:rFonts w:hint="eastAsia" w:ascii="Times New Roman" w:hAnsi="Times New Roman" w:eastAsia="宋体"/>
              <w:lang w:val="en-US" w:eastAsia="zh-CN"/>
            </w:rPr>
            <w:t>公告查看</w:t>
          </w:r>
          <w:r>
            <w:tab/>
          </w:r>
          <w:r>
            <w:fldChar w:fldCharType="begin"/>
          </w:r>
          <w:r>
            <w:instrText xml:space="preserve"> PAGEREF _Toc6470 \h </w:instrText>
          </w:r>
          <w:r>
            <w:fldChar w:fldCharType="separate"/>
          </w:r>
          <w:r>
            <w:t>20</w:t>
          </w:r>
          <w:r>
            <w:fldChar w:fldCharType="end"/>
          </w: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end"/>
          </w:r>
        </w:p>
        <w:p>
          <w:pPr>
            <w:pStyle w:val="35"/>
            <w:tabs>
              <w:tab w:val="right" w:leader="dot" w:pos="8312"/>
            </w:tabs>
          </w:pP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eastAsia="思源宋体 CN Light" w:cs="思源宋体 CN Light"/>
              <w:szCs w:val="20"/>
            </w:rPr>
            <w:instrText xml:space="preserve"> HYPERLINK \l _Toc12726 </w:instrText>
          </w:r>
          <w:r>
            <w:rPr>
              <w:rFonts w:hint="eastAsia" w:ascii="思源宋体 CN Light" w:hAnsi="思源宋体 CN Light" w:eastAsia="思源宋体 CN Light" w:cs="思源宋体 CN Light"/>
              <w:szCs w:val="20"/>
            </w:rPr>
            <w:fldChar w:fldCharType="separate"/>
          </w:r>
          <w:r>
            <w:rPr>
              <w:rFonts w:hint="default" w:ascii="Times New Roman" w:hAnsi="Times New Roman" w:eastAsia="宋体"/>
              <w:lang w:val="en-US" w:eastAsia="zh-CN"/>
            </w:rPr>
            <w:t xml:space="preserve">3.2. </w:t>
          </w:r>
          <w:r>
            <w:rPr>
              <w:rFonts w:hint="eastAsia" w:ascii="Times New Roman" w:hAnsi="Times New Roman" w:eastAsia="宋体"/>
              <w:lang w:val="en-US" w:eastAsia="zh-CN"/>
            </w:rPr>
            <w:t>投标报名</w:t>
          </w:r>
          <w:r>
            <w:tab/>
          </w:r>
          <w:r>
            <w:fldChar w:fldCharType="begin"/>
          </w:r>
          <w:r>
            <w:instrText xml:space="preserve"> PAGEREF _Toc12726 \h </w:instrText>
          </w:r>
          <w:r>
            <w:fldChar w:fldCharType="separate"/>
          </w:r>
          <w:r>
            <w:t>22</w:t>
          </w:r>
          <w:r>
            <w:fldChar w:fldCharType="end"/>
          </w: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end"/>
          </w:r>
        </w:p>
        <w:p>
          <w:pPr>
            <w:pStyle w:val="35"/>
            <w:tabs>
              <w:tab w:val="right" w:leader="dot" w:pos="8312"/>
            </w:tabs>
          </w:pP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eastAsia="思源宋体 CN Light" w:cs="思源宋体 CN Light"/>
              <w:szCs w:val="20"/>
            </w:rPr>
            <w:instrText xml:space="preserve"> HYPERLINK \l _Toc8497 </w:instrText>
          </w:r>
          <w:r>
            <w:rPr>
              <w:rFonts w:hint="eastAsia" w:ascii="思源宋体 CN Light" w:hAnsi="思源宋体 CN Light" w:eastAsia="思源宋体 CN Light" w:cs="思源宋体 CN Light"/>
              <w:szCs w:val="20"/>
            </w:rPr>
            <w:fldChar w:fldCharType="separate"/>
          </w:r>
          <w:r>
            <w:rPr>
              <w:rFonts w:hint="default" w:ascii="Times New Roman" w:hAnsi="Times New Roman" w:eastAsia="宋体"/>
              <w:lang w:val="en-US" w:eastAsia="zh-CN"/>
            </w:rPr>
            <w:t xml:space="preserve">3.3. </w:t>
          </w:r>
          <w:r>
            <w:rPr>
              <w:rFonts w:hint="eastAsia" w:ascii="Times New Roman" w:hAnsi="Times New Roman" w:eastAsia="宋体"/>
              <w:lang w:val="en-US" w:eastAsia="zh-CN"/>
            </w:rPr>
            <w:t>开标解密</w:t>
          </w:r>
          <w:r>
            <w:tab/>
          </w:r>
          <w:r>
            <w:fldChar w:fldCharType="begin"/>
          </w:r>
          <w:r>
            <w:instrText xml:space="preserve"> PAGEREF _Toc8497 \h </w:instrText>
          </w:r>
          <w:r>
            <w:fldChar w:fldCharType="separate"/>
          </w:r>
          <w:r>
            <w:t>23</w:t>
          </w:r>
          <w:r>
            <w:fldChar w:fldCharType="end"/>
          </w: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end"/>
          </w:r>
        </w:p>
        <w:p>
          <w:pPr>
            <w:pStyle w:val="29"/>
            <w:tabs>
              <w:tab w:val="right" w:leader="dot" w:pos="8312"/>
            </w:tabs>
          </w:pP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eastAsia="思源宋体 CN Light" w:cs="思源宋体 CN Light"/>
              <w:szCs w:val="20"/>
            </w:rPr>
            <w:instrText xml:space="preserve"> HYPERLINK \l _Toc21263 </w:instrText>
          </w:r>
          <w:r>
            <w:rPr>
              <w:rFonts w:hint="eastAsia" w:ascii="思源宋体 CN Light" w:hAnsi="思源宋体 CN Light" w:eastAsia="思源宋体 CN Light" w:cs="思源宋体 CN Light"/>
              <w:szCs w:val="20"/>
            </w:rPr>
            <w:fldChar w:fldCharType="separate"/>
          </w:r>
          <w:r>
            <w:rPr>
              <w:rFonts w:hint="default"/>
              <w:lang w:val="en-US" w:eastAsia="zh-CN"/>
            </w:rPr>
            <w:t xml:space="preserve">4. </w:t>
          </w:r>
          <w:r>
            <w:rPr>
              <w:rFonts w:hint="eastAsia"/>
              <w:lang w:val="en-US" w:eastAsia="zh-CN"/>
            </w:rPr>
            <w:t>投标文件制作</w:t>
          </w:r>
          <w:r>
            <w:tab/>
          </w:r>
          <w:r>
            <w:fldChar w:fldCharType="begin"/>
          </w:r>
          <w:r>
            <w:instrText xml:space="preserve"> PAGEREF _Toc21263 \h </w:instrText>
          </w:r>
          <w:r>
            <w:fldChar w:fldCharType="separate"/>
          </w:r>
          <w:r>
            <w:t>28</w:t>
          </w:r>
          <w:r>
            <w:fldChar w:fldCharType="end"/>
          </w: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end"/>
          </w:r>
        </w:p>
        <w:p>
          <w:pPr>
            <w:pStyle w:val="35"/>
            <w:tabs>
              <w:tab w:val="right" w:leader="dot" w:pos="8312"/>
            </w:tabs>
          </w:pP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eastAsia="思源宋体 CN Light" w:cs="思源宋体 CN Light"/>
              <w:szCs w:val="20"/>
            </w:rPr>
            <w:instrText xml:space="preserve"> HYPERLINK \l _Toc31862 </w:instrText>
          </w:r>
          <w:r>
            <w:rPr>
              <w:rFonts w:hint="eastAsia" w:ascii="思源宋体 CN Light" w:hAnsi="思源宋体 CN Light" w:eastAsia="思源宋体 CN Light" w:cs="思源宋体 CN Light"/>
              <w:szCs w:val="20"/>
            </w:rPr>
            <w:fldChar w:fldCharType="separate"/>
          </w:r>
          <w:r>
            <w:rPr>
              <w:rFonts w:hint="eastAsia"/>
              <w:lang w:val="en-US" w:eastAsia="zh-CN"/>
            </w:rPr>
            <w:t>4.1.投标软件下载</w:t>
          </w:r>
          <w:r>
            <w:tab/>
          </w:r>
          <w:r>
            <w:fldChar w:fldCharType="begin"/>
          </w:r>
          <w:r>
            <w:instrText xml:space="preserve"> PAGEREF _Toc31862 \h </w:instrText>
          </w:r>
          <w:r>
            <w:fldChar w:fldCharType="separate"/>
          </w:r>
          <w:r>
            <w:t>28</w:t>
          </w:r>
          <w:r>
            <w:fldChar w:fldCharType="end"/>
          </w: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end"/>
          </w:r>
        </w:p>
        <w:p>
          <w:pPr>
            <w:pStyle w:val="35"/>
            <w:tabs>
              <w:tab w:val="right" w:leader="dot" w:pos="8312"/>
            </w:tabs>
          </w:pP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eastAsia="思源宋体 CN Light" w:cs="思源宋体 CN Light"/>
              <w:szCs w:val="20"/>
            </w:rPr>
            <w:instrText xml:space="preserve"> HYPERLINK \l _Toc17258 </w:instrText>
          </w:r>
          <w:r>
            <w:rPr>
              <w:rFonts w:hint="eastAsia" w:ascii="思源宋体 CN Light" w:hAnsi="思源宋体 CN Light" w:eastAsia="思源宋体 CN Light" w:cs="思源宋体 CN Light"/>
              <w:szCs w:val="20"/>
            </w:rPr>
            <w:fldChar w:fldCharType="separate"/>
          </w:r>
          <w:r>
            <w:rPr>
              <w:rFonts w:hint="eastAsia"/>
              <w:lang w:val="en-US" w:eastAsia="zh-CN"/>
            </w:rPr>
            <w:t>4.2.投标软件使用</w:t>
          </w:r>
          <w:r>
            <w:tab/>
          </w:r>
          <w:r>
            <w:fldChar w:fldCharType="begin"/>
          </w:r>
          <w:r>
            <w:instrText xml:space="preserve"> PAGEREF _Toc17258 \h </w:instrText>
          </w:r>
          <w:r>
            <w:fldChar w:fldCharType="separate"/>
          </w:r>
          <w:r>
            <w:t>30</w:t>
          </w:r>
          <w:r>
            <w:fldChar w:fldCharType="end"/>
          </w: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end"/>
          </w:r>
        </w:p>
        <w:p>
          <w:pPr>
            <w:pStyle w:val="58"/>
            <w:ind w:firstLine="0" w:firstLineChars="0"/>
            <w:rPr>
              <w:rFonts w:hint="eastAsia" w:ascii="思源宋体 CN Light" w:hAnsi="思源宋体 CN Light" w:eastAsia="思源宋体 CN Light" w:cs="思源宋体 CN Light"/>
              <w:color w:val="000000" w:themeColor="text1"/>
              <w:sz w:val="21"/>
              <w:szCs w:val="20"/>
              <w14:textFill>
                <w14:solidFill>
                  <w14:schemeClr w14:val="tx1"/>
                </w14:solidFill>
              </w14:textFill>
            </w:rPr>
          </w:pPr>
          <w:r>
            <w:rPr>
              <w:rFonts w:hint="eastAsia" w:ascii="思源宋体 CN Light" w:hAnsi="思源宋体 CN Light" w:eastAsia="思源宋体 CN Light" w:cs="思源宋体 CN Light"/>
              <w:color w:val="000000" w:themeColor="text1"/>
              <w:szCs w:val="20"/>
              <w14:textFill>
                <w14:solidFill>
                  <w14:schemeClr w14:val="tx1"/>
                </w14:solidFill>
              </w14:textFill>
            </w:rPr>
            <w:fldChar w:fldCharType="end"/>
          </w:r>
        </w:p>
      </w:sdtContent>
    </w:sdt>
    <w:p>
      <w:pPr>
        <w:pStyle w:val="58"/>
        <w:spacing w:line="240" w:lineRule="auto"/>
        <w:ind w:firstLine="0" w:firstLineChars="0"/>
        <w:rPr>
          <w:rFonts w:hint="eastAsia" w:ascii="思源宋体 CN Light" w:hAnsi="思源宋体 CN Light" w:eastAsia="思源宋体 CN Light" w:cs="思源宋体 CN Light"/>
          <w:color w:val="000000" w:themeColor="text1"/>
          <w14:textFill>
            <w14:solidFill>
              <w14:schemeClr w14:val="tx1"/>
            </w14:solidFill>
          </w14:textFill>
        </w:rPr>
        <w:sectPr>
          <w:headerReference r:id="rId11" w:type="default"/>
          <w:footerReference r:id="rId12" w:type="default"/>
          <w:pgSz w:w="11906" w:h="16838"/>
          <w:pgMar w:top="1440" w:right="1797" w:bottom="1440" w:left="1797" w:header="624" w:footer="624" w:gutter="0"/>
          <w:pgNumType w:fmt="decimal" w:start="1"/>
          <w:cols w:space="720" w:num="1"/>
          <w:docGrid w:type="lines" w:linePitch="312" w:charSpace="0"/>
        </w:sectPr>
      </w:pPr>
      <w:bookmarkStart w:id="102" w:name="_GoBack"/>
      <w:bookmarkEnd w:id="102"/>
    </w:p>
    <w:p>
      <w:pPr>
        <w:pStyle w:val="3"/>
        <w:numPr>
          <w:ilvl w:val="0"/>
          <w:numId w:val="3"/>
        </w:numPr>
        <w:ind w:left="425" w:leftChars="0" w:hanging="425" w:firstLineChars="0"/>
        <w:rPr>
          <w:rFonts w:hint="eastAsia"/>
          <w:lang w:val="en-US" w:eastAsia="zh-CN"/>
        </w:rPr>
      </w:pPr>
      <w:bookmarkStart w:id="3" w:name="_Toc346701609"/>
      <w:bookmarkStart w:id="4" w:name="_Toc404243487"/>
      <w:bookmarkStart w:id="5" w:name="_Toc404764406"/>
      <w:bookmarkStart w:id="6" w:name="_Toc404765182"/>
      <w:bookmarkStart w:id="7" w:name="_Toc10555"/>
      <w:bookmarkStart w:id="8" w:name="_Toc27751"/>
      <w:bookmarkStart w:id="9" w:name="_Toc346183627"/>
      <w:bookmarkStart w:id="10" w:name="_Toc4333"/>
      <w:bookmarkStart w:id="11" w:name="_Toc10889"/>
      <w:bookmarkStart w:id="12" w:name="_Toc17541"/>
      <w:r>
        <w:rPr>
          <w:rFonts w:hint="eastAsia" w:ascii="思源宋体 CN Light" w:hAnsi="思源宋体 CN Light" w:eastAsia="思源宋体 CN Light" w:cs="思源宋体 CN Light"/>
          <w:color w:val="000000" w:themeColor="text1"/>
          <w14:textFill>
            <w14:solidFill>
              <w14:schemeClr w14:val="tx1"/>
            </w14:solidFill>
          </w14:textFill>
        </w:rPr>
        <w:t>系统前期准备</w:t>
      </w:r>
      <w:bookmarkEnd w:id="3"/>
      <w:bookmarkEnd w:id="4"/>
      <w:bookmarkEnd w:id="5"/>
      <w:bookmarkEnd w:id="6"/>
      <w:bookmarkEnd w:id="7"/>
      <w:bookmarkEnd w:id="8"/>
      <w:bookmarkEnd w:id="9"/>
      <w:bookmarkEnd w:id="10"/>
      <w:bookmarkEnd w:id="11"/>
      <w:bookmarkEnd w:id="12"/>
    </w:p>
    <w:p>
      <w:pPr>
        <w:rPr>
          <w:rFonts w:hint="default" w:eastAsia="思源宋体 CN Light"/>
          <w:sz w:val="28"/>
          <w:szCs w:val="28"/>
          <w:lang w:val="en-US" w:eastAsia="zh-CN"/>
        </w:rPr>
      </w:pPr>
      <w:r>
        <w:rPr>
          <w:rFonts w:hint="eastAsia" w:ascii="思源宋体 CN Light" w:hAnsi="思源宋体 CN Light" w:eastAsia="思源宋体 CN Light" w:cs="思源宋体 CN Light"/>
          <w:b/>
          <w:bCs/>
          <w:color w:val="000000" w:themeColor="text1"/>
          <w:sz w:val="28"/>
          <w:szCs w:val="28"/>
          <w:lang w:val="en-US" w:eastAsia="zh-CN"/>
          <w14:textFill>
            <w14:solidFill>
              <w14:schemeClr w14:val="tx1"/>
            </w14:solidFill>
          </w14:textFill>
        </w:rPr>
        <w:t>提示</w:t>
      </w:r>
      <w:r>
        <w:rPr>
          <w:rFonts w:hint="eastAsia" w:ascii="思源宋体 CN Light" w:hAnsi="思源宋体 CN Light" w:eastAsia="思源宋体 CN Light" w:cs="思源宋体 CN Light"/>
          <w:color w:val="000000" w:themeColor="text1"/>
          <w:sz w:val="28"/>
          <w:szCs w:val="28"/>
          <w:lang w:val="en-US" w:eastAsia="zh-CN"/>
          <w14:textFill>
            <w14:solidFill>
              <w14:schemeClr w14:val="tx1"/>
            </w14:solidFill>
          </w14:textFill>
        </w:rPr>
        <w:t>：新点投标文件制作软件（厦门百城版）包含本驱动，直接下载新点投标文件制作软件安装，在安装的过程中存在的驱动安装请按照以下内容进行。新点投标文件制作软件的下载安装请看4.1</w:t>
      </w:r>
    </w:p>
    <w:p>
      <w:pPr>
        <w:pStyle w:val="4"/>
        <w:numPr>
          <w:ilvl w:val="1"/>
          <w:numId w:val="3"/>
        </w:numPr>
        <w:tabs>
          <w:tab w:val="clear" w:pos="420"/>
        </w:tabs>
        <w:bidi w:val="0"/>
        <w:ind w:left="567" w:leftChars="0" w:hanging="567" w:firstLineChars="0"/>
        <w:rPr>
          <w:rFonts w:hint="eastAsia" w:ascii="Times New Roman" w:hAnsi="Times New Roman" w:eastAsia="宋体"/>
        </w:rPr>
      </w:pPr>
      <w:bookmarkStart w:id="13" w:name="_Toc404243489"/>
      <w:bookmarkStart w:id="14" w:name="_Toc14083"/>
      <w:bookmarkStart w:id="15" w:name="_Toc17009"/>
      <w:bookmarkStart w:id="16" w:name="_Toc346701611"/>
      <w:bookmarkStart w:id="17" w:name="_Toc404765184"/>
      <w:bookmarkStart w:id="18" w:name="_Toc404764408"/>
      <w:bookmarkStart w:id="19" w:name="_Toc13535"/>
      <w:bookmarkStart w:id="20" w:name="_Toc346183629"/>
      <w:bookmarkStart w:id="21" w:name="_Toc12746"/>
      <w:bookmarkStart w:id="22" w:name="_Toc11233"/>
      <w:bookmarkStart w:id="23" w:name="_Toc4803"/>
      <w:bookmarkStart w:id="24" w:name="_Toc28397"/>
      <w:bookmarkStart w:id="25" w:name="_Toc2805"/>
      <w:bookmarkStart w:id="26" w:name="_Toc346183631"/>
      <w:bookmarkStart w:id="27" w:name="_Toc22509"/>
      <w:bookmarkStart w:id="28" w:name="_Toc346701613"/>
      <w:bookmarkStart w:id="29" w:name="_Toc12385"/>
      <w:bookmarkStart w:id="30" w:name="_Toc404243491"/>
      <w:bookmarkStart w:id="31" w:name="_Toc404765186"/>
      <w:bookmarkStart w:id="32" w:name="_Toc404764410"/>
      <w:bookmarkStart w:id="33" w:name="_Toc570"/>
      <w:r>
        <w:rPr>
          <w:rFonts w:hint="eastAsia" w:ascii="Times New Roman" w:hAnsi="Times New Roman" w:eastAsia="宋体"/>
        </w:rPr>
        <w:t>安装驱动程序</w:t>
      </w:r>
      <w:bookmarkEnd w:id="13"/>
      <w:bookmarkEnd w:id="14"/>
      <w:bookmarkEnd w:id="15"/>
      <w:bookmarkEnd w:id="16"/>
      <w:bookmarkEnd w:id="17"/>
      <w:bookmarkEnd w:id="18"/>
      <w:bookmarkEnd w:id="19"/>
      <w:bookmarkEnd w:id="20"/>
      <w:bookmarkEnd w:id="21"/>
      <w:bookmarkEnd w:id="22"/>
      <w:bookmarkEnd w:id="23"/>
      <w:bookmarkEnd w:id="24"/>
      <w:bookmarkEnd w:id="25"/>
    </w:p>
    <w:p>
      <w:pPr>
        <w:bidi w:val="0"/>
        <w:ind w:left="0" w:leftChars="0" w:firstLine="0" w:firstLineChars="0"/>
        <w:rPr>
          <w:rFonts w:hint="eastAsia" w:eastAsia="思源宋体 CN Light"/>
          <w:lang w:val="en-US" w:eastAsia="zh-CN"/>
        </w:rPr>
      </w:pPr>
      <w:r>
        <w:rPr>
          <w:rFonts w:hint="eastAsia" w:ascii="Times New Roman" w:hAnsi="Times New Roman" w:eastAsia="仿宋" w:cs="Times New Roman"/>
          <w:kern w:val="2"/>
          <w:sz w:val="28"/>
          <w:szCs w:val="28"/>
          <w:lang w:val="en-US" w:eastAsia="zh-CN" w:bidi="ar-SA"/>
        </w:rPr>
        <w:t>1、在百城e采电子交易平台的登陆页面下载驱动，下载位置位于输入密码下方。</w:t>
      </w:r>
      <w:r>
        <w:drawing>
          <wp:inline distT="0" distB="0" distL="114300" distR="114300">
            <wp:extent cx="5242560" cy="2299335"/>
            <wp:effectExtent l="0" t="0" r="2540" b="12065"/>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21"/>
                    <a:stretch>
                      <a:fillRect/>
                    </a:stretch>
                  </pic:blipFill>
                  <pic:spPr>
                    <a:xfrm>
                      <a:off x="0" y="0"/>
                      <a:ext cx="5242560" cy="2299335"/>
                    </a:xfrm>
                    <a:prstGeom prst="rect">
                      <a:avLst/>
                    </a:prstGeom>
                    <a:noFill/>
                    <a:ln>
                      <a:noFill/>
                    </a:ln>
                  </pic:spPr>
                </pic:pic>
              </a:graphicData>
            </a:graphic>
          </wp:inline>
        </w:drawing>
      </w:r>
    </w:p>
    <w:p>
      <w:pPr>
        <w:numPr>
          <w:ilvl w:val="0"/>
          <w:numId w:val="0"/>
        </w:numPr>
        <w:bidi w:val="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2、下载完毕后，双击安装程序</w:t>
      </w:r>
      <w:r>
        <w:rPr>
          <w:rFonts w:hint="eastAsia" w:ascii="Times New Roman" w:hAnsi="Times New Roman" w:eastAsia="仿宋" w:cs="Times New Roman"/>
          <w:kern w:val="2"/>
          <w:sz w:val="28"/>
          <w:szCs w:val="28"/>
          <w:lang w:val="en-US" w:eastAsia="zh-CN" w:bidi="ar-SA"/>
        </w:rPr>
        <w:drawing>
          <wp:inline distT="0" distB="0" distL="114300" distR="114300">
            <wp:extent cx="701040" cy="883285"/>
            <wp:effectExtent l="0" t="0" r="10160" b="5715"/>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22"/>
                    <a:stretch>
                      <a:fillRect/>
                    </a:stretch>
                  </pic:blipFill>
                  <pic:spPr>
                    <a:xfrm>
                      <a:off x="0" y="0"/>
                      <a:ext cx="701040" cy="883285"/>
                    </a:xfrm>
                    <a:prstGeom prst="rect">
                      <a:avLst/>
                    </a:prstGeom>
                    <a:noFill/>
                    <a:ln>
                      <a:noFill/>
                    </a:ln>
                  </pic:spPr>
                </pic:pic>
              </a:graphicData>
            </a:graphic>
          </wp:inline>
        </w:drawing>
      </w:r>
      <w:r>
        <w:rPr>
          <w:rFonts w:hint="eastAsia" w:ascii="Times New Roman" w:hAnsi="Times New Roman" w:eastAsia="仿宋" w:cs="Times New Roman"/>
          <w:kern w:val="2"/>
          <w:sz w:val="28"/>
          <w:szCs w:val="28"/>
          <w:lang w:val="en-US" w:eastAsia="zh-CN" w:bidi="ar-SA"/>
        </w:rPr>
        <w:t>，进入安装页面。</w:t>
      </w:r>
    </w:p>
    <w:p>
      <w:pPr>
        <w:pStyle w:val="139"/>
        <w:bidi w:val="0"/>
        <w:rPr>
          <w:rFonts w:hint="eastAsia"/>
        </w:rPr>
      </w:pPr>
      <w:r>
        <w:drawing>
          <wp:inline distT="0" distB="0" distL="114300" distR="114300">
            <wp:extent cx="5246370" cy="3490595"/>
            <wp:effectExtent l="0" t="0" r="11430" b="1905"/>
            <wp:docPr id="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pic:cNvPicPr>
                      <a:picLocks noChangeAspect="1"/>
                    </pic:cNvPicPr>
                  </pic:nvPicPr>
                  <pic:blipFill>
                    <a:blip r:embed="rId23"/>
                    <a:stretch>
                      <a:fillRect/>
                    </a:stretch>
                  </pic:blipFill>
                  <pic:spPr>
                    <a:xfrm>
                      <a:off x="0" y="0"/>
                      <a:ext cx="5246370" cy="3490595"/>
                    </a:xfrm>
                    <a:prstGeom prst="rect">
                      <a:avLst/>
                    </a:prstGeom>
                    <a:noFill/>
                    <a:ln>
                      <a:noFill/>
                    </a:ln>
                  </pic:spPr>
                </pic:pic>
              </a:graphicData>
            </a:graphic>
          </wp:inline>
        </w:drawing>
      </w:r>
    </w:p>
    <w:p>
      <w:pPr>
        <w:rPr>
          <w:rFonts w:hint="eastAsia"/>
          <w:sz w:val="28"/>
          <w:szCs w:val="28"/>
        </w:rPr>
      </w:pPr>
      <w:r>
        <w:rPr>
          <w:rFonts w:hint="eastAsia" w:ascii="思源宋体 CN Light" w:hAnsi="思源宋体 CN Light" w:eastAsia="思源宋体 CN Light" w:cs="思源宋体 CN Light"/>
          <w:color w:val="FF0000"/>
          <w:sz w:val="28"/>
          <w:szCs w:val="28"/>
        </w:rPr>
        <w:t>注：在安装驱动之前，请确保所有浏览器均已关闭。</w:t>
      </w:r>
    </w:p>
    <w:p>
      <w:pPr>
        <w:ind w:left="0" w:leftChars="0" w:firstLine="0" w:firstLineChars="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3、选中协议，点击“自定义安装”，打开安装目录位置。</w:t>
      </w:r>
    </w:p>
    <w:p>
      <w:pPr>
        <w:pStyle w:val="2"/>
        <w:numPr>
          <w:ilvl w:val="0"/>
          <w:numId w:val="0"/>
        </w:numPr>
        <w:spacing w:after="0" w:line="240" w:lineRule="auto"/>
        <w:ind w:left="0" w:leftChars="0" w:right="0" w:rightChars="0"/>
        <w:jc w:val="center"/>
        <w:rPr>
          <w:rFonts w:hint="eastAsia" w:ascii="思源宋体 CN Light" w:hAnsi="思源宋体 CN Light" w:eastAsia="思源宋体 CN Light" w:cs="思源宋体 CN Light"/>
          <w:color w:val="000000" w:themeColor="text1"/>
          <w14:textFill>
            <w14:solidFill>
              <w14:schemeClr w14:val="tx1"/>
            </w14:solidFill>
          </w14:textFill>
        </w:rPr>
      </w:pPr>
      <w:r>
        <w:drawing>
          <wp:inline distT="0" distB="0" distL="114300" distR="114300">
            <wp:extent cx="5246370" cy="3751580"/>
            <wp:effectExtent l="0" t="0" r="11430" b="7620"/>
            <wp:docPr id="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pic:cNvPicPr>
                      <a:picLocks noChangeAspect="1"/>
                    </pic:cNvPicPr>
                  </pic:nvPicPr>
                  <pic:blipFill>
                    <a:blip r:embed="rId24"/>
                    <a:stretch>
                      <a:fillRect/>
                    </a:stretch>
                  </pic:blipFill>
                  <pic:spPr>
                    <a:xfrm>
                      <a:off x="0" y="0"/>
                      <a:ext cx="5246370" cy="3751580"/>
                    </a:xfrm>
                    <a:prstGeom prst="rect">
                      <a:avLst/>
                    </a:prstGeom>
                    <a:noFill/>
                    <a:ln>
                      <a:noFill/>
                    </a:ln>
                  </pic:spPr>
                </pic:pic>
              </a:graphicData>
            </a:graphic>
          </wp:inline>
        </w:drawing>
      </w:r>
    </w:p>
    <w:p>
      <w:pPr>
        <w:ind w:left="0" w:leftChars="0" w:firstLine="0" w:firstLineChars="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如果不点击“自定义安装”，点击“快速安装”按钮，则直接开始安装驱动，安装位置默认。</w:t>
      </w:r>
    </w:p>
    <w:p>
      <w:pPr>
        <w:ind w:left="0" w:leftChars="0" w:firstLine="0" w:firstLineChars="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4、自定义安装页面，选择需要安装的目录，点击“立即安装”按钮，开始安装驱动。</w:t>
      </w:r>
    </w:p>
    <w:p>
      <w:pPr>
        <w:ind w:firstLine="0" w:firstLineChars="0"/>
      </w:pPr>
      <w:r>
        <w:drawing>
          <wp:inline distT="0" distB="0" distL="114300" distR="114300">
            <wp:extent cx="5277485" cy="3215005"/>
            <wp:effectExtent l="0" t="0" r="5715" b="10795"/>
            <wp:docPr id="2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7"/>
                    <pic:cNvPicPr>
                      <a:picLocks noChangeAspect="1"/>
                    </pic:cNvPicPr>
                  </pic:nvPicPr>
                  <pic:blipFill>
                    <a:blip r:embed="rId25"/>
                    <a:stretch>
                      <a:fillRect/>
                    </a:stretch>
                  </pic:blipFill>
                  <pic:spPr>
                    <a:xfrm>
                      <a:off x="0" y="0"/>
                      <a:ext cx="5277485" cy="3215005"/>
                    </a:xfrm>
                    <a:prstGeom prst="rect">
                      <a:avLst/>
                    </a:prstGeom>
                    <a:noFill/>
                    <a:ln>
                      <a:noFill/>
                    </a:ln>
                  </pic:spPr>
                </pic:pic>
              </a:graphicData>
            </a:graphic>
          </wp:inline>
        </w:drawing>
      </w:r>
    </w:p>
    <w:p>
      <w:r>
        <w:br w:type="page"/>
      </w:r>
    </w:p>
    <w:p>
      <w:pPr>
        <w:pStyle w:val="2"/>
        <w:spacing w:after="0" w:line="240" w:lineRule="auto"/>
        <w:ind w:left="0" w:leftChars="0" w:right="0" w:rightChars="0" w:firstLine="0" w:firstLineChars="0"/>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安装“多证融合信任引擎”、“ScSecSeal多格式电子印章系统”。</w:t>
      </w:r>
    </w:p>
    <w:p>
      <w:pPr>
        <w:pStyle w:val="2"/>
        <w:ind w:left="0" w:leftChars="0" w:firstLine="0" w:firstLineChars="0"/>
      </w:pPr>
      <w:r>
        <w:drawing>
          <wp:inline distT="0" distB="0" distL="114300" distR="114300">
            <wp:extent cx="4794250" cy="3448050"/>
            <wp:effectExtent l="0" t="0" r="6350" b="6350"/>
            <wp:docPr id="1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7"/>
                    <pic:cNvPicPr>
                      <a:picLocks noChangeAspect="1"/>
                    </pic:cNvPicPr>
                  </pic:nvPicPr>
                  <pic:blipFill>
                    <a:blip r:embed="rId26"/>
                    <a:stretch>
                      <a:fillRect/>
                    </a:stretch>
                  </pic:blipFill>
                  <pic:spPr>
                    <a:xfrm>
                      <a:off x="0" y="0"/>
                      <a:ext cx="4794250" cy="3448050"/>
                    </a:xfrm>
                    <a:prstGeom prst="rect">
                      <a:avLst/>
                    </a:prstGeom>
                    <a:noFill/>
                    <a:ln>
                      <a:noFill/>
                    </a:ln>
                  </pic:spPr>
                </pic:pic>
              </a:graphicData>
            </a:graphic>
          </wp:inline>
        </w:drawing>
      </w:r>
    </w:p>
    <w:p>
      <w:pPr>
        <w:pStyle w:val="2"/>
        <w:ind w:left="0" w:leftChars="0" w:firstLine="0" w:firstLineChars="0"/>
      </w:pPr>
      <w:r>
        <w:drawing>
          <wp:inline distT="0" distB="0" distL="114300" distR="114300">
            <wp:extent cx="4794250" cy="3448050"/>
            <wp:effectExtent l="0" t="0" r="6350" b="6350"/>
            <wp:docPr id="2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9"/>
                    <pic:cNvPicPr>
                      <a:picLocks noChangeAspect="1"/>
                    </pic:cNvPicPr>
                  </pic:nvPicPr>
                  <pic:blipFill>
                    <a:blip r:embed="rId27"/>
                    <a:stretch>
                      <a:fillRect/>
                    </a:stretch>
                  </pic:blipFill>
                  <pic:spPr>
                    <a:xfrm>
                      <a:off x="0" y="0"/>
                      <a:ext cx="4794250" cy="3448050"/>
                    </a:xfrm>
                    <a:prstGeom prst="rect">
                      <a:avLst/>
                    </a:prstGeom>
                    <a:noFill/>
                    <a:ln>
                      <a:noFill/>
                    </a:ln>
                  </pic:spPr>
                </pic:pic>
              </a:graphicData>
            </a:graphic>
          </wp:inline>
        </w:drawing>
      </w:r>
    </w:p>
    <w:p>
      <w:pPr>
        <w:rPr>
          <w:rFonts w:hint="eastAsia"/>
        </w:rPr>
      </w:pPr>
      <w:r>
        <w:rPr>
          <w:rFonts w:hint="eastAsia"/>
        </w:rPr>
        <w:br w:type="page"/>
      </w:r>
    </w:p>
    <w:p>
      <w:pPr>
        <w:ind w:left="0" w:leftChars="0" w:firstLine="0" w:firstLineChars="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5、驱动安装完成后，打开完成界面。</w:t>
      </w:r>
    </w:p>
    <w:p>
      <w:pPr>
        <w:ind w:firstLine="0" w:firstLineChars="0"/>
        <w:rPr>
          <w:rFonts w:hint="eastAsia" w:ascii="思源宋体 CN Light" w:hAnsi="思源宋体 CN Light" w:eastAsia="思源宋体 CN Light" w:cs="思源宋体 CN Light"/>
          <w:color w:val="000000" w:themeColor="text1"/>
          <w14:textFill>
            <w14:solidFill>
              <w14:schemeClr w14:val="tx1"/>
            </w14:solidFill>
          </w14:textFill>
        </w:rPr>
      </w:pPr>
      <w:r>
        <w:drawing>
          <wp:inline distT="0" distB="0" distL="114300" distR="114300">
            <wp:extent cx="5246370" cy="3935095"/>
            <wp:effectExtent l="0" t="0" r="11430" b="1905"/>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pic:cNvPicPr>
                      <a:picLocks noChangeAspect="1"/>
                    </pic:cNvPicPr>
                  </pic:nvPicPr>
                  <pic:blipFill>
                    <a:blip r:embed="rId28"/>
                    <a:stretch>
                      <a:fillRect/>
                    </a:stretch>
                  </pic:blipFill>
                  <pic:spPr>
                    <a:xfrm>
                      <a:off x="0" y="0"/>
                      <a:ext cx="5246370" cy="3935095"/>
                    </a:xfrm>
                    <a:prstGeom prst="rect">
                      <a:avLst/>
                    </a:prstGeom>
                    <a:noFill/>
                    <a:ln>
                      <a:noFill/>
                    </a:ln>
                  </pic:spPr>
                </pic:pic>
              </a:graphicData>
            </a:graphic>
          </wp:inline>
        </w:drawing>
      </w:r>
    </w:p>
    <w:p>
      <w:pPr>
        <w:pStyle w:val="58"/>
        <w:ind w:firstLine="0" w:firstLineChars="0"/>
        <w:jc w:val="center"/>
        <w:rPr>
          <w:rFonts w:hint="eastAsia" w:ascii="思源宋体 CN Light" w:hAnsi="思源宋体 CN Light" w:eastAsia="思源宋体 CN Light" w:cs="思源宋体 CN Light"/>
          <w:b/>
          <w:color w:val="000000" w:themeColor="text1"/>
          <w:spacing w:val="4"/>
          <w:sz w:val="21"/>
          <w14:textFill>
            <w14:solidFill>
              <w14:schemeClr w14:val="tx1"/>
            </w14:solidFill>
          </w14:textFill>
        </w:rPr>
      </w:pPr>
    </w:p>
    <w:p>
      <w:pPr>
        <w:ind w:left="0" w:leftChars="0" w:firstLine="0" w:firstLineChars="0"/>
        <w:rPr>
          <w:rFonts w:hint="eastAsia" w:ascii="华文楷体" w:hAnsi="华文楷体" w:eastAsia="华文楷体" w:cs="宋体-WinCharSetFFFF-H"/>
          <w:kern w:val="0"/>
          <w:sz w:val="28"/>
          <w:szCs w:val="28"/>
          <w:lang w:eastAsia="zh-CN"/>
        </w:rPr>
      </w:pPr>
      <w:r>
        <w:rPr>
          <w:rFonts w:hint="eastAsia" w:ascii="Times New Roman" w:hAnsi="Times New Roman" w:eastAsia="仿宋" w:cs="Times New Roman"/>
          <w:kern w:val="2"/>
          <w:sz w:val="28"/>
          <w:szCs w:val="28"/>
          <w:lang w:val="en-US" w:eastAsia="zh-CN" w:bidi="ar-SA"/>
        </w:rPr>
        <w:t>6、点击“完成”按钮，自动多格式电子印章系统、多证融合信任引擎（在右下角托盘处）、检测工具（厦门百城版）的安装。</w:t>
      </w:r>
      <w:r>
        <w:rPr>
          <w:rFonts w:hint="eastAsia" w:ascii="华文楷体" w:hAnsi="华文楷体" w:eastAsia="华文楷体" w:cs="宋体-WinCharSetFFFF-H"/>
          <w:kern w:val="0"/>
          <w:sz w:val="28"/>
          <w:szCs w:val="28"/>
          <w:lang w:eastAsia="zh-CN"/>
        </w:rPr>
        <w:t>（</w:t>
      </w:r>
      <w:r>
        <w:rPr>
          <w:rFonts w:hint="eastAsia" w:ascii="华文楷体" w:hAnsi="华文楷体" w:eastAsia="华文楷体" w:cs="宋体-WinCharSetFFFF-H"/>
          <w:color w:val="FF0000"/>
          <w:kern w:val="0"/>
          <w:sz w:val="28"/>
          <w:szCs w:val="28"/>
          <w:lang w:val="en-US" w:eastAsia="zh-CN"/>
        </w:rPr>
        <w:t>若签章工具不能正常显示图标，请切换磁盘重新安装驱动工具</w:t>
      </w:r>
      <w:r>
        <w:rPr>
          <w:rFonts w:hint="eastAsia" w:ascii="华文楷体" w:hAnsi="华文楷体" w:eastAsia="华文楷体" w:cs="宋体-WinCharSetFFFF-H"/>
          <w:kern w:val="0"/>
          <w:sz w:val="28"/>
          <w:szCs w:val="28"/>
          <w:lang w:eastAsia="zh-CN"/>
        </w:rPr>
        <w:t>）</w:t>
      </w:r>
    </w:p>
    <w:p>
      <w:pPr>
        <w:bidi w:val="0"/>
      </w:pPr>
      <w:r>
        <w:drawing>
          <wp:inline distT="0" distB="0" distL="114300" distR="114300">
            <wp:extent cx="1422400" cy="869950"/>
            <wp:effectExtent l="0" t="0" r="0" b="6350"/>
            <wp:docPr id="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pic:cNvPicPr>
                      <a:picLocks noChangeAspect="1"/>
                    </pic:cNvPicPr>
                  </pic:nvPicPr>
                  <pic:blipFill>
                    <a:blip r:embed="rId29"/>
                    <a:stretch>
                      <a:fillRect/>
                    </a:stretch>
                  </pic:blipFill>
                  <pic:spPr>
                    <a:xfrm>
                      <a:off x="0" y="0"/>
                      <a:ext cx="1422400" cy="869950"/>
                    </a:xfrm>
                    <a:prstGeom prst="rect">
                      <a:avLst/>
                    </a:prstGeom>
                    <a:noFill/>
                    <a:ln>
                      <a:noFill/>
                    </a:ln>
                  </pic:spPr>
                </pic:pic>
              </a:graphicData>
            </a:graphic>
          </wp:inline>
        </w:drawing>
      </w:r>
      <w:r>
        <w:drawing>
          <wp:inline distT="0" distB="0" distL="114300" distR="114300">
            <wp:extent cx="203200" cy="203200"/>
            <wp:effectExtent l="0" t="0" r="0" b="0"/>
            <wp:docPr id="2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3"/>
                    <pic:cNvPicPr>
                      <a:picLocks noChangeAspect="1"/>
                    </pic:cNvPicPr>
                  </pic:nvPicPr>
                  <pic:blipFill>
                    <a:blip r:embed="rId30"/>
                    <a:stretch>
                      <a:fillRect/>
                    </a:stretch>
                  </pic:blipFill>
                  <pic:spPr>
                    <a:xfrm>
                      <a:off x="0" y="0"/>
                      <a:ext cx="203200" cy="203200"/>
                    </a:xfrm>
                    <a:prstGeom prst="rect">
                      <a:avLst/>
                    </a:prstGeom>
                    <a:noFill/>
                    <a:ln>
                      <a:noFill/>
                    </a:ln>
                  </pic:spPr>
                </pic:pic>
              </a:graphicData>
            </a:graphic>
          </wp:inline>
        </w:drawing>
      </w:r>
    </w:p>
    <w:p>
      <w:r>
        <w:br w:type="page"/>
      </w:r>
    </w:p>
    <w:bookmarkEnd w:id="26"/>
    <w:bookmarkEnd w:id="27"/>
    <w:bookmarkEnd w:id="28"/>
    <w:bookmarkEnd w:id="29"/>
    <w:bookmarkEnd w:id="30"/>
    <w:bookmarkEnd w:id="31"/>
    <w:bookmarkEnd w:id="32"/>
    <w:bookmarkEnd w:id="33"/>
    <w:p>
      <w:pPr>
        <w:pStyle w:val="4"/>
        <w:numPr>
          <w:ilvl w:val="1"/>
          <w:numId w:val="3"/>
        </w:numPr>
        <w:tabs>
          <w:tab w:val="clear" w:pos="420"/>
        </w:tabs>
        <w:bidi w:val="0"/>
        <w:ind w:left="567" w:leftChars="0" w:hanging="567" w:firstLineChars="0"/>
        <w:rPr>
          <w:rFonts w:hint="eastAsia" w:ascii="Times New Roman" w:hAnsi="Times New Roman" w:eastAsia="宋体"/>
        </w:rPr>
      </w:pPr>
      <w:bookmarkStart w:id="34" w:name="_Toc8419"/>
      <w:bookmarkStart w:id="35" w:name="_Toc404243492"/>
      <w:bookmarkStart w:id="36" w:name="_Toc346701614"/>
      <w:bookmarkStart w:id="37" w:name="_Toc7222"/>
      <w:bookmarkStart w:id="38" w:name="_Toc27212"/>
      <w:bookmarkStart w:id="39" w:name="_Toc346183632"/>
      <w:bookmarkStart w:id="40" w:name="_Toc7014"/>
      <w:bookmarkStart w:id="41" w:name="_Toc404764411"/>
      <w:bookmarkStart w:id="42" w:name="_Toc404765187"/>
      <w:bookmarkStart w:id="43" w:name="_Toc15804"/>
      <w:r>
        <w:rPr>
          <w:rFonts w:hint="eastAsia" w:ascii="Times New Roman" w:hAnsi="Times New Roman" w:eastAsia="宋体"/>
        </w:rPr>
        <w:t>修改口令</w:t>
      </w:r>
      <w:bookmarkEnd w:id="34"/>
      <w:bookmarkEnd w:id="35"/>
      <w:bookmarkEnd w:id="36"/>
      <w:bookmarkEnd w:id="37"/>
      <w:bookmarkEnd w:id="38"/>
      <w:bookmarkEnd w:id="39"/>
      <w:bookmarkEnd w:id="40"/>
      <w:bookmarkEnd w:id="41"/>
      <w:bookmarkEnd w:id="42"/>
      <w:bookmarkEnd w:id="43"/>
    </w:p>
    <w:p>
      <w:pPr>
        <w:bidi w:val="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口令相当于证书Key的密码，需要妥善保管，新发出的证书Key的密码是111111（6个1），为了您的证书的安全，请立即修改密码，如下图：</w:t>
      </w:r>
    </w:p>
    <w:p>
      <w:pPr>
        <w:pStyle w:val="139"/>
        <w:bidi w:val="0"/>
        <w:rPr>
          <w:rFonts w:hint="eastAsia"/>
        </w:rPr>
      </w:pPr>
      <w:r>
        <w:drawing>
          <wp:inline distT="0" distB="0" distL="114300" distR="114300">
            <wp:extent cx="3098800" cy="2216150"/>
            <wp:effectExtent l="0" t="0" r="0" b="6350"/>
            <wp:docPr id="2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5"/>
                    <pic:cNvPicPr>
                      <a:picLocks noChangeAspect="1"/>
                    </pic:cNvPicPr>
                  </pic:nvPicPr>
                  <pic:blipFill>
                    <a:blip r:embed="rId31"/>
                    <a:stretch>
                      <a:fillRect/>
                    </a:stretch>
                  </pic:blipFill>
                  <pic:spPr>
                    <a:xfrm>
                      <a:off x="0" y="0"/>
                      <a:ext cx="3098800" cy="2216150"/>
                    </a:xfrm>
                    <a:prstGeom prst="rect">
                      <a:avLst/>
                    </a:prstGeom>
                    <a:noFill/>
                    <a:ln>
                      <a:noFill/>
                    </a:ln>
                  </pic:spPr>
                </pic:pic>
              </a:graphicData>
            </a:graphic>
          </wp:inline>
        </w:drawing>
      </w:r>
    </w:p>
    <w:p>
      <w:pPr>
        <w:bidi w:val="0"/>
        <w:rPr>
          <w:rFonts w:hint="eastAsia"/>
          <w:sz w:val="28"/>
          <w:szCs w:val="28"/>
        </w:rPr>
      </w:pPr>
      <w:r>
        <w:rPr>
          <w:rFonts w:hint="eastAsia" w:ascii="Times New Roman" w:hAnsi="Times New Roman" w:eastAsia="仿宋" w:cs="Times New Roman"/>
          <w:kern w:val="2"/>
          <w:sz w:val="28"/>
          <w:szCs w:val="28"/>
          <w:lang w:val="en-US" w:eastAsia="zh-CN" w:bidi="ar-SA"/>
        </w:rPr>
        <w:t>输入正确的旧口令和新口令，点击确认就可以修改密码了。请不要忘记您的密码，如果忘记，请到该项目CA发证中心或联系系统管理员进行密码的初始化</w:t>
      </w:r>
      <w:r>
        <w:rPr>
          <w:rFonts w:hint="eastAsia"/>
          <w:sz w:val="28"/>
          <w:szCs w:val="28"/>
        </w:rPr>
        <w:t>。</w:t>
      </w:r>
    </w:p>
    <w:p>
      <w:pPr>
        <w:pStyle w:val="4"/>
        <w:numPr>
          <w:ilvl w:val="1"/>
          <w:numId w:val="3"/>
        </w:numPr>
        <w:tabs>
          <w:tab w:val="clear" w:pos="420"/>
        </w:tabs>
        <w:bidi w:val="0"/>
        <w:ind w:left="567" w:leftChars="0" w:hanging="567" w:firstLineChars="0"/>
        <w:rPr>
          <w:rFonts w:hint="eastAsia" w:ascii="Times New Roman" w:hAnsi="Times New Roman" w:eastAsia="宋体"/>
        </w:rPr>
      </w:pPr>
      <w:bookmarkStart w:id="44" w:name="_Toc346701615"/>
      <w:bookmarkStart w:id="45" w:name="_Toc404765188"/>
      <w:bookmarkStart w:id="46" w:name="_Toc2233"/>
      <w:bookmarkStart w:id="47" w:name="_Toc22240"/>
      <w:bookmarkStart w:id="48" w:name="_Toc6312"/>
      <w:bookmarkStart w:id="49" w:name="_Toc908"/>
      <w:bookmarkStart w:id="50" w:name="_Toc404764412"/>
      <w:bookmarkStart w:id="51" w:name="_Toc346183633"/>
      <w:bookmarkStart w:id="52" w:name="_Toc404243493"/>
      <w:bookmarkStart w:id="53" w:name="_Toc22740"/>
      <w:r>
        <w:rPr>
          <w:rFonts w:hint="eastAsia" w:ascii="Times New Roman" w:hAnsi="Times New Roman" w:eastAsia="宋体"/>
          <w:lang w:val="en-US" w:eastAsia="zh-CN"/>
        </w:rPr>
        <w:t>启动</w:t>
      </w:r>
      <w:r>
        <w:rPr>
          <w:rFonts w:hint="eastAsia" w:ascii="Times New Roman" w:hAnsi="Times New Roman" w:eastAsia="宋体"/>
        </w:rPr>
        <w:t>检测工具</w:t>
      </w:r>
      <w:bookmarkEnd w:id="44"/>
      <w:bookmarkEnd w:id="45"/>
      <w:bookmarkEnd w:id="46"/>
      <w:bookmarkEnd w:id="47"/>
      <w:bookmarkEnd w:id="48"/>
      <w:bookmarkEnd w:id="49"/>
      <w:bookmarkEnd w:id="50"/>
      <w:bookmarkEnd w:id="51"/>
      <w:bookmarkEnd w:id="52"/>
      <w:bookmarkEnd w:id="53"/>
    </w:p>
    <w:p>
      <w:pPr>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用户可以点击桌面上的新点检测工具图标来启动检测工具。如下图：</w:t>
      </w:r>
    </w:p>
    <w:p>
      <w:pPr>
        <w:pStyle w:val="139"/>
        <w:bidi w:val="0"/>
        <w:rPr>
          <w:rFonts w:hint="eastAsia"/>
        </w:rPr>
      </w:pPr>
      <w:r>
        <w:drawing>
          <wp:inline distT="0" distB="0" distL="114300" distR="114300">
            <wp:extent cx="711200" cy="889000"/>
            <wp:effectExtent l="0" t="0" r="0" b="0"/>
            <wp:docPr id="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
                    <pic:cNvPicPr>
                      <a:picLocks noChangeAspect="1"/>
                    </pic:cNvPicPr>
                  </pic:nvPicPr>
                  <pic:blipFill>
                    <a:blip r:embed="rId32"/>
                    <a:stretch>
                      <a:fillRect/>
                    </a:stretch>
                  </pic:blipFill>
                  <pic:spPr>
                    <a:xfrm>
                      <a:off x="0" y="0"/>
                      <a:ext cx="711200" cy="889000"/>
                    </a:xfrm>
                    <a:prstGeom prst="rect">
                      <a:avLst/>
                    </a:prstGeom>
                    <a:noFill/>
                    <a:ln>
                      <a:noFill/>
                    </a:ln>
                  </pic:spPr>
                </pic:pic>
              </a:graphicData>
            </a:graphic>
          </wp:inline>
        </w:drawing>
      </w:r>
    </w:p>
    <w:p>
      <w:pPr>
        <w:ind w:left="0" w:leftChars="0" w:firstLine="0" w:firstLineChars="0"/>
        <w:rPr>
          <w:rFonts w:hint="eastAsia" w:ascii="思源宋体 CN Light" w:hAnsi="思源宋体 CN Light" w:eastAsia="思源宋体 CN Light" w:cs="思源宋体 CN Light"/>
          <w:color w:val="000000" w:themeColor="text1"/>
          <w:sz w:val="28"/>
          <w:szCs w:val="28"/>
          <w14:textFill>
            <w14:solidFill>
              <w14:schemeClr w14:val="tx1"/>
            </w14:solidFill>
          </w14:textFill>
        </w:rPr>
      </w:pPr>
      <w:r>
        <w:rPr>
          <w:rFonts w:hint="eastAsia" w:ascii="Times New Roman" w:hAnsi="Times New Roman" w:eastAsia="仿宋" w:cs="Times New Roman"/>
          <w:kern w:val="2"/>
          <w:sz w:val="28"/>
          <w:szCs w:val="28"/>
          <w:lang w:val="en-US" w:eastAsia="zh-CN" w:bidi="ar-SA"/>
        </w:rPr>
        <w:t>检测工具是用来检测客户环境上是否成功的设置了可信任站点，是否安装了一些必要的控件，检测您的证书Key 是否有效，检测您的证书Key 能否成功盖章。用户点击桌面上的检测工具来启动检测工具。</w:t>
      </w:r>
    </w:p>
    <w:p>
      <w:pPr>
        <w:rPr>
          <w:rFonts w:hint="eastAsia"/>
        </w:rPr>
      </w:pPr>
      <w:r>
        <w:rPr>
          <w:rFonts w:hint="eastAsia"/>
        </w:rPr>
        <w:br w:type="page"/>
      </w:r>
    </w:p>
    <w:p>
      <w:pPr>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点击一键检测：</w:t>
      </w:r>
    </w:p>
    <w:p>
      <w:pPr>
        <w:pStyle w:val="139"/>
        <w:bidi w:val="0"/>
        <w:rPr>
          <w:rFonts w:hint="eastAsia"/>
        </w:rPr>
      </w:pPr>
      <w:r>
        <w:drawing>
          <wp:inline distT="0" distB="0" distL="114300" distR="114300">
            <wp:extent cx="5245100" cy="3308985"/>
            <wp:effectExtent l="0" t="0" r="0" b="5715"/>
            <wp:docPr id="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pic:cNvPicPr>
                      <a:picLocks noChangeAspect="1"/>
                    </pic:cNvPicPr>
                  </pic:nvPicPr>
                  <pic:blipFill>
                    <a:blip r:embed="rId33"/>
                    <a:stretch>
                      <a:fillRect/>
                    </a:stretch>
                  </pic:blipFill>
                  <pic:spPr>
                    <a:xfrm>
                      <a:off x="0" y="0"/>
                      <a:ext cx="5245100" cy="3308985"/>
                    </a:xfrm>
                    <a:prstGeom prst="rect">
                      <a:avLst/>
                    </a:prstGeom>
                    <a:noFill/>
                    <a:ln>
                      <a:noFill/>
                    </a:ln>
                  </pic:spPr>
                </pic:pic>
              </a:graphicData>
            </a:graphic>
          </wp:inline>
        </w:drawing>
      </w:r>
    </w:p>
    <w:p>
      <w:pPr>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一键检测页面：</w:t>
      </w:r>
    </w:p>
    <w:p>
      <w:pPr>
        <w:autoSpaceDE w:val="0"/>
        <w:autoSpaceDN w:val="0"/>
        <w:adjustRightInd w:val="0"/>
        <w:ind w:firstLine="0" w:firstLineChars="0"/>
        <w:rPr>
          <w:rFonts w:hint="eastAsia" w:ascii="思源宋体 CN Light" w:hAnsi="思源宋体 CN Light" w:eastAsia="思源宋体 CN Light" w:cs="思源宋体 CN Light"/>
          <w:kern w:val="0"/>
          <w:szCs w:val="21"/>
        </w:rPr>
      </w:pPr>
      <w:r>
        <w:drawing>
          <wp:inline distT="0" distB="0" distL="114300" distR="114300">
            <wp:extent cx="5245100" cy="3308985"/>
            <wp:effectExtent l="0" t="0" r="0" b="5715"/>
            <wp:docPr id="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
                    <pic:cNvPicPr>
                      <a:picLocks noChangeAspect="1"/>
                    </pic:cNvPicPr>
                  </pic:nvPicPr>
                  <pic:blipFill>
                    <a:blip r:embed="rId34"/>
                    <a:stretch>
                      <a:fillRect/>
                    </a:stretch>
                  </pic:blipFill>
                  <pic:spPr>
                    <a:xfrm>
                      <a:off x="0" y="0"/>
                      <a:ext cx="5245100" cy="3308985"/>
                    </a:xfrm>
                    <a:prstGeom prst="rect">
                      <a:avLst/>
                    </a:prstGeom>
                    <a:noFill/>
                    <a:ln>
                      <a:noFill/>
                    </a:ln>
                  </pic:spPr>
                </pic:pic>
              </a:graphicData>
            </a:graphic>
          </wp:inline>
        </w:drawing>
      </w:r>
    </w:p>
    <w:p>
      <w:pPr>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“证书检测”检测该证书Key 是否可以正常使用。</w:t>
      </w:r>
    </w:p>
    <w:p>
      <w:pPr>
        <w:rPr>
          <w:rFonts w:hint="eastAsia" w:ascii="思源宋体 CN Light" w:hAnsi="思源宋体 CN Light" w:eastAsia="思源宋体 CN Light" w:cs="思源宋体 CN Light"/>
          <w:color w:val="000000" w:themeColor="text1"/>
          <w:sz w:val="28"/>
          <w:szCs w:val="28"/>
          <w14:textFill>
            <w14:solidFill>
              <w14:schemeClr w14:val="tx1"/>
            </w14:solidFill>
          </w14:textFill>
        </w:rPr>
      </w:pPr>
      <w:r>
        <w:rPr>
          <w:rFonts w:hint="eastAsia" w:ascii="Times New Roman" w:hAnsi="Times New Roman" w:eastAsia="仿宋" w:cs="Times New Roman"/>
          <w:kern w:val="2"/>
          <w:sz w:val="28"/>
          <w:szCs w:val="28"/>
          <w:lang w:val="en-US" w:eastAsia="zh-CN" w:bidi="ar-SA"/>
        </w:rPr>
        <w:t>“系统检测”，该页面主要是进行可信任站点的设置。如果显示都是打钩，就证明已经设置成功</w:t>
      </w:r>
      <w:r>
        <w:rPr>
          <w:rFonts w:hint="eastAsia" w:ascii="思源宋体 CN Light" w:hAnsi="思源宋体 CN Light" w:eastAsia="思源宋体 CN Light" w:cs="思源宋体 CN Light"/>
          <w:color w:val="000000" w:themeColor="text1"/>
          <w:sz w:val="28"/>
          <w:szCs w:val="28"/>
          <w14:textFill>
            <w14:solidFill>
              <w14:schemeClr w14:val="tx1"/>
            </w14:solidFill>
          </w14:textFill>
        </w:rPr>
        <w:t>。</w:t>
      </w:r>
    </w:p>
    <w:p>
      <w:pPr>
        <w:ind w:left="0" w:leftChars="0" w:firstLine="560" w:firstLineChars="2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“控件检测”，如果以上都是打勾，系统所需要控件都安装完毕了。其中证书Key 驱动需要把您的证书Key 插好以后才可以检测出来。</w:t>
      </w:r>
    </w:p>
    <w:p>
      <w:pPr>
        <w:ind w:left="0" w:leftChars="0" w:firstLine="560" w:firstLineChars="2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“签章显示”，此页面是用于测试您的证书Key 是否可以正常盖章，请点击“电子签章”，在出现的窗口中，选择签章的名称和签章的模式，并输入您的证书Key 的密码。点击“确认”按钮，签章成功。</w:t>
      </w:r>
    </w:p>
    <w:p>
      <w:pPr>
        <w:ind w:firstLine="0" w:firstLineChars="0"/>
        <w:rPr>
          <w:rFonts w:hint="eastAsia" w:ascii="思源宋体 CN Light" w:hAnsi="思源宋体 CN Light" w:eastAsia="思源宋体 CN Light" w:cs="思源宋体 CN Light"/>
          <w:szCs w:val="21"/>
        </w:rPr>
      </w:pPr>
      <w:r>
        <w:drawing>
          <wp:inline distT="0" distB="0" distL="114300" distR="114300">
            <wp:extent cx="5207000" cy="2451100"/>
            <wp:effectExtent l="0" t="0" r="0" b="0"/>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35"/>
                    <a:srcRect l="1405" r="156"/>
                    <a:stretch>
                      <a:fillRect/>
                    </a:stretch>
                  </pic:blipFill>
                  <pic:spPr>
                    <a:xfrm>
                      <a:off x="0" y="0"/>
                      <a:ext cx="5207000" cy="2451100"/>
                    </a:xfrm>
                    <a:prstGeom prst="rect">
                      <a:avLst/>
                    </a:prstGeom>
                    <a:noFill/>
                    <a:ln>
                      <a:noFill/>
                    </a:ln>
                  </pic:spPr>
                </pic:pic>
              </a:graphicData>
            </a:graphic>
          </wp:inline>
        </w:drawing>
      </w:r>
    </w:p>
    <w:p>
      <w:pPr>
        <w:ind w:left="0" w:leftChars="0" w:firstLine="0" w:firstLineChars="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如果能成功加盖印章，则证明您的证书Key 没有问题。</w:t>
      </w:r>
    </w:p>
    <w:p>
      <w:pPr>
        <w:pStyle w:val="2"/>
        <w:ind w:left="0" w:leftChars="0" w:firstLine="0" w:firstLineChars="0"/>
        <w:rPr>
          <w:rFonts w:hint="eastAsia"/>
        </w:rPr>
      </w:pPr>
      <w:r>
        <w:drawing>
          <wp:inline distT="0" distB="0" distL="114300" distR="114300">
            <wp:extent cx="5248275" cy="2728595"/>
            <wp:effectExtent l="0" t="0" r="9525" b="14605"/>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36"/>
                    <a:stretch>
                      <a:fillRect/>
                    </a:stretch>
                  </pic:blipFill>
                  <pic:spPr>
                    <a:xfrm>
                      <a:off x="0" y="0"/>
                      <a:ext cx="5248275" cy="2728595"/>
                    </a:xfrm>
                    <a:prstGeom prst="rect">
                      <a:avLst/>
                    </a:prstGeom>
                    <a:noFill/>
                    <a:ln>
                      <a:noFill/>
                    </a:ln>
                  </pic:spPr>
                </pic:pic>
              </a:graphicData>
            </a:graphic>
          </wp:inline>
        </w:drawing>
      </w:r>
    </w:p>
    <w:p>
      <w:pPr>
        <w:autoSpaceDE w:val="0"/>
        <w:autoSpaceDN w:val="0"/>
        <w:adjustRightInd w:val="0"/>
        <w:ind w:firstLine="0" w:firstLineChars="0"/>
        <w:rPr>
          <w:rFonts w:hint="eastAsia" w:ascii="思源宋体 CN Light" w:hAnsi="思源宋体 CN Light" w:eastAsia="思源宋体 CN Light" w:cs="思源宋体 CN Light"/>
          <w:kern w:val="0"/>
          <w:sz w:val="24"/>
        </w:rPr>
      </w:pPr>
    </w:p>
    <w:p>
      <w:pPr>
        <w:pStyle w:val="4"/>
        <w:numPr>
          <w:ilvl w:val="1"/>
          <w:numId w:val="3"/>
        </w:numPr>
        <w:tabs>
          <w:tab w:val="clear" w:pos="420"/>
        </w:tabs>
        <w:bidi w:val="0"/>
        <w:ind w:left="567" w:leftChars="0" w:hanging="567" w:firstLineChars="0"/>
        <w:rPr>
          <w:rFonts w:hint="eastAsia" w:ascii="Times New Roman" w:hAnsi="Times New Roman" w:eastAsia="宋体"/>
        </w:rPr>
      </w:pPr>
      <w:bookmarkStart w:id="54" w:name="_Toc346183639"/>
      <w:bookmarkStart w:id="55" w:name="_Toc7666"/>
      <w:bookmarkStart w:id="56" w:name="_Toc12312"/>
      <w:bookmarkStart w:id="57" w:name="_Toc28229"/>
      <w:bookmarkStart w:id="58" w:name="_Toc404764418"/>
      <w:bookmarkStart w:id="59" w:name="_Toc346701621"/>
      <w:bookmarkStart w:id="60" w:name="_Toc404243499"/>
      <w:bookmarkStart w:id="61" w:name="_Toc1111"/>
      <w:bookmarkStart w:id="62" w:name="_Toc404765194"/>
      <w:bookmarkStart w:id="63" w:name="_Toc23600"/>
      <w:r>
        <w:rPr>
          <w:rFonts w:hint="eastAsia" w:ascii="Times New Roman" w:hAnsi="Times New Roman" w:eastAsia="宋体"/>
        </w:rPr>
        <w:t>浏览器配置</w:t>
      </w:r>
      <w:bookmarkEnd w:id="54"/>
      <w:bookmarkEnd w:id="55"/>
      <w:bookmarkEnd w:id="56"/>
      <w:bookmarkEnd w:id="57"/>
      <w:bookmarkEnd w:id="58"/>
      <w:bookmarkEnd w:id="59"/>
      <w:bookmarkEnd w:id="60"/>
      <w:bookmarkEnd w:id="61"/>
      <w:bookmarkEnd w:id="62"/>
      <w:bookmarkEnd w:id="63"/>
    </w:p>
    <w:p>
      <w:pPr>
        <w:pStyle w:val="5"/>
        <w:widowControl/>
        <w:numPr>
          <w:ilvl w:val="2"/>
          <w:numId w:val="3"/>
        </w:numPr>
        <w:tabs>
          <w:tab w:val="left" w:pos="0"/>
          <w:tab w:val="clear" w:pos="567"/>
        </w:tabs>
        <w:ind w:left="709" w:leftChars="0" w:hanging="709" w:firstLineChars="0"/>
        <w:rPr>
          <w:color w:val="000000" w:themeColor="text1"/>
          <w14:textFill>
            <w14:solidFill>
              <w14:schemeClr w14:val="tx1"/>
            </w14:solidFill>
          </w14:textFill>
        </w:rPr>
      </w:pPr>
      <w:bookmarkStart w:id="64" w:name="_Toc26319"/>
      <w:bookmarkStart w:id="65" w:name="_Toc24190"/>
      <w:bookmarkStart w:id="66" w:name="_Toc404243500"/>
      <w:bookmarkStart w:id="67" w:name="_Toc404765195"/>
      <w:bookmarkStart w:id="68" w:name="_Toc346183640"/>
      <w:bookmarkStart w:id="69" w:name="_Toc346701622"/>
      <w:bookmarkStart w:id="70" w:name="_Toc404764419"/>
      <w:bookmarkStart w:id="71" w:name="_Toc29832"/>
      <w:bookmarkStart w:id="72" w:name="_Toc18276"/>
      <w:r>
        <w:rPr>
          <w:color w:val="000000" w:themeColor="text1"/>
          <w14:textFill>
            <w14:solidFill>
              <w14:schemeClr w14:val="tx1"/>
            </w14:solidFill>
          </w14:textFill>
        </w:rPr>
        <w:t>Internet选项</w:t>
      </w:r>
      <w:bookmarkEnd w:id="64"/>
      <w:bookmarkEnd w:id="65"/>
      <w:bookmarkEnd w:id="66"/>
      <w:bookmarkEnd w:id="67"/>
      <w:bookmarkEnd w:id="68"/>
      <w:bookmarkEnd w:id="69"/>
      <w:bookmarkEnd w:id="70"/>
      <w:bookmarkEnd w:id="71"/>
      <w:bookmarkEnd w:id="72"/>
    </w:p>
    <w:p>
      <w:pPr>
        <w:rPr>
          <w:rFonts w:hint="default"/>
          <w:color w:val="FF0000"/>
          <w:sz w:val="28"/>
          <w:szCs w:val="28"/>
          <w:lang w:val="en-US"/>
        </w:rPr>
      </w:pPr>
      <w:r>
        <w:rPr>
          <w:rFonts w:hint="eastAsia"/>
          <w:color w:val="FF0000"/>
          <w:sz w:val="28"/>
          <w:szCs w:val="28"/>
          <w:lang w:val="en-US" w:eastAsia="zh-CN"/>
        </w:rPr>
        <w:t>请使用IE9版本以上的浏览器，如不是IE9及以上版本请升级，否则会导致投标文件上传失败。</w:t>
      </w:r>
    </w:p>
    <w:p>
      <w:pPr>
        <w:ind w:left="0" w:leftChars="0" w:firstLine="0" w:firstLineChars="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为了让系统插件能够正常工作，请按照以下步骤进行浏览器的配置。</w:t>
      </w:r>
    </w:p>
    <w:p>
      <w:pPr>
        <w:ind w:left="0" w:leftChars="0" w:firstLine="0" w:firstLineChars="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1、打开浏览器，在“工具”菜单→“Internet选项”，如下图：</w:t>
      </w:r>
    </w:p>
    <w:p>
      <w:pPr>
        <w:jc w:val="center"/>
        <w:rPr>
          <w:color w:val="000000" w:themeColor="text1"/>
          <w:spacing w:val="4"/>
          <w14:textFill>
            <w14:solidFill>
              <w14:schemeClr w14:val="tx1"/>
            </w14:solidFill>
          </w14:textFill>
        </w:rPr>
      </w:pPr>
      <w:r>
        <w:rPr>
          <w:color w:val="000000" w:themeColor="text1"/>
          <w:spacing w:val="4"/>
          <w14:textFill>
            <w14:solidFill>
              <w14:schemeClr w14:val="tx1"/>
            </w14:solidFill>
          </w14:textFill>
        </w:rPr>
        <w:drawing>
          <wp:inline distT="0" distB="0" distL="114300" distR="114300">
            <wp:extent cx="3562350" cy="3152775"/>
            <wp:effectExtent l="0" t="0" r="6350" b="9525"/>
            <wp:docPr id="6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8"/>
                    <pic:cNvPicPr>
                      <a:picLocks noChangeAspect="1"/>
                    </pic:cNvPicPr>
                  </pic:nvPicPr>
                  <pic:blipFill>
                    <a:blip r:embed="rId37"/>
                    <a:stretch>
                      <a:fillRect/>
                    </a:stretch>
                  </pic:blipFill>
                  <pic:spPr>
                    <a:xfrm>
                      <a:off x="0" y="0"/>
                      <a:ext cx="3562350" cy="3152775"/>
                    </a:xfrm>
                    <a:prstGeom prst="rect">
                      <a:avLst/>
                    </a:prstGeom>
                    <a:noFill/>
                    <a:ln w="9525">
                      <a:noFill/>
                    </a:ln>
                  </pic:spPr>
                </pic:pic>
              </a:graphicData>
            </a:graphic>
          </wp:inline>
        </w:drawing>
      </w:r>
    </w:p>
    <w:p>
      <w:pPr>
        <w:ind w:left="0" w:leftChars="0" w:firstLine="0" w:firstLineChars="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2、弹出对话框之后，请选择“安全”选项卡，具体的界面，如下图：</w:t>
      </w:r>
    </w:p>
    <w:p>
      <w:pPr>
        <w:jc w:val="center"/>
        <w:rPr>
          <w:color w:val="000000" w:themeColor="text1"/>
          <w:spacing w:val="4"/>
          <w14:textFill>
            <w14:solidFill>
              <w14:schemeClr w14:val="tx1"/>
            </w14:solidFill>
          </w14:textFill>
        </w:rPr>
      </w:pPr>
      <w:r>
        <w:rPr>
          <w:color w:val="000000" w:themeColor="text1"/>
          <w:spacing w:val="4"/>
          <w14:textFill>
            <w14:solidFill>
              <w14:schemeClr w14:val="tx1"/>
            </w14:solidFill>
          </w14:textFill>
        </w:rPr>
        <w:drawing>
          <wp:inline distT="0" distB="0" distL="114300" distR="114300">
            <wp:extent cx="2914650" cy="3476625"/>
            <wp:effectExtent l="0" t="0" r="6350" b="3175"/>
            <wp:docPr id="9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9"/>
                    <pic:cNvPicPr>
                      <a:picLocks noChangeAspect="1"/>
                    </pic:cNvPicPr>
                  </pic:nvPicPr>
                  <pic:blipFill>
                    <a:blip r:embed="rId38"/>
                    <a:stretch>
                      <a:fillRect/>
                    </a:stretch>
                  </pic:blipFill>
                  <pic:spPr>
                    <a:xfrm>
                      <a:off x="0" y="0"/>
                      <a:ext cx="2914650" cy="3476625"/>
                    </a:xfrm>
                    <a:prstGeom prst="rect">
                      <a:avLst/>
                    </a:prstGeom>
                    <a:noFill/>
                    <a:ln w="9525">
                      <a:noFill/>
                    </a:ln>
                  </pic:spPr>
                </pic:pic>
              </a:graphicData>
            </a:graphic>
          </wp:inline>
        </w:drawing>
      </w:r>
    </w:p>
    <w:p>
      <w:pPr>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3、点击绿色的“可信站点”的图片，如下图：</w:t>
      </w:r>
    </w:p>
    <w:p>
      <w:pPr>
        <w:jc w:val="center"/>
        <w:rPr>
          <w:color w:val="000000" w:themeColor="text1"/>
          <w:spacing w:val="4"/>
          <w14:textFill>
            <w14:solidFill>
              <w14:schemeClr w14:val="tx1"/>
            </w14:solidFill>
          </w14:textFill>
        </w:rPr>
      </w:pPr>
      <w:r>
        <w:rPr>
          <w:color w:val="000000" w:themeColor="text1"/>
          <w:spacing w:val="4"/>
          <w14:textFill>
            <w14:solidFill>
              <w14:schemeClr w14:val="tx1"/>
            </w14:solidFill>
          </w14:textFill>
        </w:rPr>
        <w:drawing>
          <wp:inline distT="0" distB="0" distL="114300" distR="114300">
            <wp:extent cx="3648075" cy="3895725"/>
            <wp:effectExtent l="0" t="0" r="9525" b="3175"/>
            <wp:docPr id="12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0"/>
                    <pic:cNvPicPr>
                      <a:picLocks noChangeAspect="1"/>
                    </pic:cNvPicPr>
                  </pic:nvPicPr>
                  <pic:blipFill>
                    <a:blip r:embed="rId39"/>
                    <a:stretch>
                      <a:fillRect/>
                    </a:stretch>
                  </pic:blipFill>
                  <pic:spPr>
                    <a:xfrm>
                      <a:off x="0" y="0"/>
                      <a:ext cx="3648075" cy="3895725"/>
                    </a:xfrm>
                    <a:prstGeom prst="rect">
                      <a:avLst/>
                    </a:prstGeom>
                    <a:noFill/>
                    <a:ln w="9525">
                      <a:noFill/>
                    </a:ln>
                  </pic:spPr>
                </pic:pic>
              </a:graphicData>
            </a:graphic>
          </wp:inline>
        </w:drawing>
      </w:r>
    </w:p>
    <w:p>
      <w:pPr>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4、点击“站点”按钮，出现如下对话框，如下图：</w:t>
      </w:r>
    </w:p>
    <w:p>
      <w:pPr>
        <w:jc w:val="center"/>
        <w:rPr>
          <w:color w:val="000000" w:themeColor="text1"/>
          <w:spacing w:val="4"/>
          <w14:textFill>
            <w14:solidFill>
              <w14:schemeClr w14:val="tx1"/>
            </w14:solidFill>
          </w14:textFill>
        </w:rPr>
      </w:pPr>
      <w:r>
        <w:drawing>
          <wp:inline distT="0" distB="0" distL="114300" distR="114300">
            <wp:extent cx="4540250" cy="3994150"/>
            <wp:effectExtent l="0" t="0" r="6350" b="6350"/>
            <wp:docPr id="9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
                    <pic:cNvPicPr>
                      <a:picLocks noChangeAspect="1"/>
                    </pic:cNvPicPr>
                  </pic:nvPicPr>
                  <pic:blipFill>
                    <a:blip r:embed="rId40"/>
                    <a:stretch>
                      <a:fillRect/>
                    </a:stretch>
                  </pic:blipFill>
                  <pic:spPr>
                    <a:xfrm>
                      <a:off x="0" y="0"/>
                      <a:ext cx="4540250" cy="3994150"/>
                    </a:xfrm>
                    <a:prstGeom prst="rect">
                      <a:avLst/>
                    </a:prstGeom>
                    <a:noFill/>
                    <a:ln>
                      <a:noFill/>
                    </a:ln>
                  </pic:spPr>
                </pic:pic>
              </a:graphicData>
            </a:graphic>
          </wp:inline>
        </w:drawing>
      </w:r>
    </w:p>
    <w:p>
      <w:pPr>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输入系统服务器的IP地址，格式例如：27.150.175.61，然后点击“添加”按钮完成添加，再按“关闭”按钮退出。</w:t>
      </w:r>
    </w:p>
    <w:p>
      <w:pPr>
        <w:numPr>
          <w:ilvl w:val="0"/>
          <w:numId w:val="0"/>
        </w:numPr>
        <w:spacing w:line="360" w:lineRule="auto"/>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5、设置自定义安全级别，开放Activex的访问权限，如下图：</w:t>
      </w:r>
    </w:p>
    <w:p>
      <w:pPr>
        <w:jc w:val="center"/>
        <w:rPr>
          <w:color w:val="000000" w:themeColor="text1"/>
          <w:spacing w:val="4"/>
          <w14:textFill>
            <w14:solidFill>
              <w14:schemeClr w14:val="tx1"/>
            </w14:solidFill>
          </w14:textFill>
        </w:rPr>
      </w:pPr>
      <w:r>
        <w:rPr>
          <w:color w:val="000000" w:themeColor="text1"/>
          <w:spacing w:val="4"/>
          <w14:textFill>
            <w14:solidFill>
              <w14:schemeClr w14:val="tx1"/>
            </w14:solidFill>
          </w14:textFill>
        </w:rPr>
        <w:drawing>
          <wp:inline distT="0" distB="0" distL="114300" distR="114300">
            <wp:extent cx="3533775" cy="3794125"/>
            <wp:effectExtent l="0" t="0" r="9525" b="3175"/>
            <wp:docPr id="1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2"/>
                    <pic:cNvPicPr>
                      <a:picLocks noChangeAspect="1"/>
                    </pic:cNvPicPr>
                  </pic:nvPicPr>
                  <pic:blipFill>
                    <a:blip r:embed="rId41"/>
                    <a:stretch>
                      <a:fillRect/>
                    </a:stretch>
                  </pic:blipFill>
                  <pic:spPr>
                    <a:xfrm>
                      <a:off x="0" y="0"/>
                      <a:ext cx="3533775" cy="3794125"/>
                    </a:xfrm>
                    <a:prstGeom prst="rect">
                      <a:avLst/>
                    </a:prstGeom>
                    <a:noFill/>
                    <a:ln w="9525">
                      <a:noFill/>
                    </a:ln>
                  </pic:spPr>
                </pic:pic>
              </a:graphicData>
            </a:graphic>
          </wp:inline>
        </w:drawing>
      </w:r>
    </w:p>
    <w:p>
      <w:pPr>
        <w:numPr>
          <w:ilvl w:val="0"/>
          <w:numId w:val="0"/>
        </w:numPr>
        <w:spacing w:line="360" w:lineRule="auto"/>
        <w:ind w:firstLine="280" w:firstLineChars="1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会出现一个窗口，把其中的Activex控件和插件的设置全部改为启用，如下图：</w:t>
      </w:r>
    </w:p>
    <w:p>
      <w:pPr>
        <w:jc w:val="center"/>
        <w:rPr>
          <w:color w:val="000000" w:themeColor="text1"/>
          <w:spacing w:val="4"/>
          <w14:textFill>
            <w14:solidFill>
              <w14:schemeClr w14:val="tx1"/>
            </w14:solidFill>
          </w14:textFill>
        </w:rPr>
      </w:pPr>
      <w:r>
        <w:rPr>
          <w:color w:val="000000" w:themeColor="text1"/>
          <w14:textFill>
            <w14:solidFill>
              <w14:schemeClr w14:val="tx1"/>
            </w14:solidFill>
          </w14:textFill>
        </w:rPr>
        <w:drawing>
          <wp:inline distT="0" distB="0" distL="114300" distR="114300">
            <wp:extent cx="3486150" cy="3528695"/>
            <wp:effectExtent l="0" t="0" r="6350" b="1905"/>
            <wp:docPr id="1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3"/>
                    <pic:cNvPicPr>
                      <a:picLocks noChangeAspect="1"/>
                    </pic:cNvPicPr>
                  </pic:nvPicPr>
                  <pic:blipFill>
                    <a:blip r:embed="rId42"/>
                    <a:stretch>
                      <a:fillRect/>
                    </a:stretch>
                  </pic:blipFill>
                  <pic:spPr>
                    <a:xfrm>
                      <a:off x="0" y="0"/>
                      <a:ext cx="3486150" cy="3528695"/>
                    </a:xfrm>
                    <a:prstGeom prst="rect">
                      <a:avLst/>
                    </a:prstGeom>
                    <a:noFill/>
                    <a:ln w="9525">
                      <a:noFill/>
                    </a:ln>
                  </pic:spPr>
                </pic:pic>
              </a:graphicData>
            </a:graphic>
          </wp:inline>
        </w:drawing>
      </w:r>
    </w:p>
    <w:p>
      <w:pPr>
        <w:numPr>
          <w:ilvl w:val="0"/>
          <w:numId w:val="0"/>
        </w:numPr>
        <w:spacing w:line="360" w:lineRule="auto"/>
        <w:ind w:firstLine="280" w:firstLineChars="1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文件下载设置，开放文件下载的权限：设置为启用，如下图：</w:t>
      </w:r>
    </w:p>
    <w:p>
      <w:pPr>
        <w:jc w:val="center"/>
        <w:rPr>
          <w:color w:val="000000" w:themeColor="text1"/>
          <w:spacing w:val="4"/>
          <w14:textFill>
            <w14:solidFill>
              <w14:schemeClr w14:val="tx1"/>
            </w14:solidFill>
          </w14:textFill>
        </w:rPr>
      </w:pPr>
      <w:r>
        <w:rPr>
          <w:color w:val="000000" w:themeColor="text1"/>
          <w:spacing w:val="4"/>
          <w14:textFill>
            <w14:solidFill>
              <w14:schemeClr w14:val="tx1"/>
            </w14:solidFill>
          </w14:textFill>
        </w:rPr>
        <w:drawing>
          <wp:inline distT="0" distB="0" distL="114300" distR="114300">
            <wp:extent cx="3524250" cy="3705225"/>
            <wp:effectExtent l="0" t="0" r="6350" b="3175"/>
            <wp:docPr id="20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34"/>
                    <pic:cNvPicPr>
                      <a:picLocks noChangeAspect="1"/>
                    </pic:cNvPicPr>
                  </pic:nvPicPr>
                  <pic:blipFill>
                    <a:blip r:embed="rId43"/>
                    <a:stretch>
                      <a:fillRect/>
                    </a:stretch>
                  </pic:blipFill>
                  <pic:spPr>
                    <a:xfrm>
                      <a:off x="0" y="0"/>
                      <a:ext cx="3524250" cy="3705225"/>
                    </a:xfrm>
                    <a:prstGeom prst="rect">
                      <a:avLst/>
                    </a:prstGeom>
                    <a:noFill/>
                    <a:ln w="9525">
                      <a:noFill/>
                    </a:ln>
                  </pic:spPr>
                </pic:pic>
              </a:graphicData>
            </a:graphic>
          </wp:inline>
        </w:drawing>
      </w:r>
    </w:p>
    <w:p>
      <w:pPr>
        <w:numPr>
          <w:ilvl w:val="0"/>
          <w:numId w:val="0"/>
        </w:numPr>
        <w:spacing w:line="360" w:lineRule="auto"/>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6、弹出对话框之后，请选择“常规”选项卡，具体的界面，如下图：</w:t>
      </w:r>
    </w:p>
    <w:p>
      <w:pPr>
        <w:jc w:val="center"/>
      </w:pPr>
      <w:r>
        <w:drawing>
          <wp:inline distT="0" distB="0" distL="114300" distR="114300">
            <wp:extent cx="3096260" cy="4411980"/>
            <wp:effectExtent l="0" t="0" r="2540" b="7620"/>
            <wp:docPr id="20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
                    <pic:cNvPicPr>
                      <a:picLocks noChangeAspect="1"/>
                    </pic:cNvPicPr>
                  </pic:nvPicPr>
                  <pic:blipFill>
                    <a:blip r:embed="rId44"/>
                    <a:stretch>
                      <a:fillRect/>
                    </a:stretch>
                  </pic:blipFill>
                  <pic:spPr>
                    <a:xfrm>
                      <a:off x="0" y="0"/>
                      <a:ext cx="3096260" cy="4411980"/>
                    </a:xfrm>
                    <a:prstGeom prst="rect">
                      <a:avLst/>
                    </a:prstGeom>
                    <a:noFill/>
                    <a:ln>
                      <a:noFill/>
                    </a:ln>
                  </pic:spPr>
                </pic:pic>
              </a:graphicData>
            </a:graphic>
          </wp:inline>
        </w:drawing>
      </w:r>
    </w:p>
    <w:p>
      <w:pPr>
        <w:numPr>
          <w:ilvl w:val="0"/>
          <w:numId w:val="0"/>
        </w:numPr>
        <w:spacing w:line="360" w:lineRule="auto"/>
        <w:ind w:firstLine="560" w:firstLineChars="2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在“常规”选项卡中选择“设置”，弹出“网站数据设置”弹窗，在弹窗中选择“每次访问网页时”，点击【确定】，完成浏览器配置。如下图：</w:t>
      </w:r>
    </w:p>
    <w:p>
      <w:pPr>
        <w:rPr>
          <w:color w:val="000000" w:themeColor="text1"/>
          <w14:textFill>
            <w14:solidFill>
              <w14:schemeClr w14:val="tx1"/>
            </w14:solidFill>
          </w14:textFill>
        </w:rPr>
      </w:pPr>
      <w:r>
        <w:drawing>
          <wp:inline distT="0" distB="0" distL="114300" distR="114300">
            <wp:extent cx="5265420" cy="3677920"/>
            <wp:effectExtent l="0" t="0" r="5080" b="5080"/>
            <wp:docPr id="2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9"/>
                    <pic:cNvPicPr>
                      <a:picLocks noChangeAspect="1"/>
                    </pic:cNvPicPr>
                  </pic:nvPicPr>
                  <pic:blipFill>
                    <a:blip r:embed="rId45"/>
                    <a:stretch>
                      <a:fillRect/>
                    </a:stretch>
                  </pic:blipFill>
                  <pic:spPr>
                    <a:xfrm>
                      <a:off x="0" y="0"/>
                      <a:ext cx="5265420" cy="3677920"/>
                    </a:xfrm>
                    <a:prstGeom prst="rect">
                      <a:avLst/>
                    </a:prstGeom>
                    <a:noFill/>
                    <a:ln>
                      <a:noFill/>
                    </a:ln>
                  </pic:spPr>
                </pic:pic>
              </a:graphicData>
            </a:graphic>
          </wp:inline>
        </w:drawing>
      </w:r>
    </w:p>
    <w:p>
      <w:pPr>
        <w:rPr>
          <w:color w:val="000000" w:themeColor="text1"/>
          <w14:textFill>
            <w14:solidFill>
              <w14:schemeClr w14:val="tx1"/>
            </w14:solidFill>
          </w14:textFill>
        </w:rPr>
      </w:pPr>
    </w:p>
    <w:p>
      <w:pPr>
        <w:pStyle w:val="5"/>
        <w:widowControl/>
        <w:numPr>
          <w:ilvl w:val="2"/>
          <w:numId w:val="3"/>
        </w:numPr>
        <w:tabs>
          <w:tab w:val="left" w:pos="0"/>
          <w:tab w:val="clear" w:pos="567"/>
        </w:tabs>
        <w:ind w:left="709" w:leftChars="0" w:hanging="709" w:firstLineChars="0"/>
        <w:rPr>
          <w:color w:val="000000" w:themeColor="text1"/>
          <w14:textFill>
            <w14:solidFill>
              <w14:schemeClr w14:val="tx1"/>
            </w14:solidFill>
          </w14:textFill>
        </w:rPr>
      </w:pPr>
      <w:bookmarkStart w:id="73" w:name="_Toc404764420"/>
      <w:bookmarkStart w:id="74" w:name="_Toc26454"/>
      <w:bookmarkStart w:id="75" w:name="_Toc30821"/>
      <w:bookmarkStart w:id="76" w:name="_Toc404765196"/>
      <w:bookmarkStart w:id="77" w:name="_Toc404243501"/>
      <w:bookmarkStart w:id="78" w:name="_Toc346701623"/>
      <w:bookmarkStart w:id="79" w:name="_Toc6007"/>
      <w:bookmarkStart w:id="80" w:name="_Toc346183641"/>
      <w:bookmarkStart w:id="81" w:name="_Toc3171"/>
      <w:r>
        <w:rPr>
          <w:color w:val="000000" w:themeColor="text1"/>
          <w14:textFill>
            <w14:solidFill>
              <w14:schemeClr w14:val="tx1"/>
            </w14:solidFill>
          </w14:textFill>
        </w:rPr>
        <w:t>关闭拦截工具</w:t>
      </w:r>
      <w:bookmarkEnd w:id="73"/>
      <w:bookmarkEnd w:id="74"/>
      <w:bookmarkEnd w:id="75"/>
      <w:bookmarkEnd w:id="76"/>
      <w:bookmarkEnd w:id="77"/>
      <w:bookmarkEnd w:id="78"/>
      <w:bookmarkEnd w:id="79"/>
      <w:bookmarkEnd w:id="80"/>
      <w:bookmarkEnd w:id="81"/>
    </w:p>
    <w:p>
      <w:pPr>
        <w:numPr>
          <w:ilvl w:val="0"/>
          <w:numId w:val="0"/>
        </w:numPr>
        <w:spacing w:line="360" w:lineRule="auto"/>
        <w:ind w:firstLine="560" w:firstLineChars="2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上述操作完成后，如果系统中某些功能仍不能使用，请将拦截工具关闭再试用。比如在windows工具栏中关闭弹出窗口阻止程序的操作，如下图：</w:t>
      </w:r>
    </w:p>
    <w:p>
      <w:pPr>
        <w:pStyle w:val="58"/>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095875" cy="2324100"/>
            <wp:effectExtent l="0" t="0" r="9525" b="0"/>
            <wp:docPr id="22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35"/>
                    <pic:cNvPicPr>
                      <a:picLocks noChangeAspect="1"/>
                    </pic:cNvPicPr>
                  </pic:nvPicPr>
                  <pic:blipFill>
                    <a:blip r:embed="rId46"/>
                    <a:stretch>
                      <a:fillRect/>
                    </a:stretch>
                  </pic:blipFill>
                  <pic:spPr>
                    <a:xfrm>
                      <a:off x="0" y="0"/>
                      <a:ext cx="5095875" cy="2324100"/>
                    </a:xfrm>
                    <a:prstGeom prst="rect">
                      <a:avLst/>
                    </a:prstGeom>
                    <a:noFill/>
                    <a:ln w="9525">
                      <a:noFill/>
                    </a:ln>
                  </pic:spPr>
                </pic:pic>
              </a:graphicData>
            </a:graphic>
          </wp:inline>
        </w:drawing>
      </w:r>
    </w:p>
    <w:p/>
    <w:p>
      <w:pPr>
        <w:pStyle w:val="5"/>
        <w:widowControl/>
        <w:numPr>
          <w:ilvl w:val="2"/>
          <w:numId w:val="3"/>
        </w:numPr>
        <w:tabs>
          <w:tab w:val="left" w:pos="0"/>
          <w:tab w:val="clear" w:pos="567"/>
        </w:tabs>
        <w:ind w:left="709" w:leftChars="0" w:hanging="709" w:firstLineChars="0"/>
        <w:rPr>
          <w:color w:val="000000" w:themeColor="text1"/>
          <w14:textFill>
            <w14:solidFill>
              <w14:schemeClr w14:val="tx1"/>
            </w14:solidFill>
          </w14:textFill>
        </w:rPr>
      </w:pPr>
      <w:bookmarkStart w:id="82" w:name="_Toc18621"/>
      <w:bookmarkStart w:id="83" w:name="_Toc17598"/>
      <w:bookmarkStart w:id="84" w:name="_Toc13892"/>
      <w:r>
        <w:rPr>
          <w:rFonts w:hint="eastAsia"/>
          <w:color w:val="000000" w:themeColor="text1"/>
          <w:lang w:val="en-US" w:eastAsia="zh-CN"/>
          <w14:textFill>
            <w14:solidFill>
              <w14:schemeClr w14:val="tx1"/>
            </w14:solidFill>
          </w14:textFill>
        </w:rPr>
        <w:t>兼容性视图设置</w:t>
      </w:r>
      <w:bookmarkEnd w:id="82"/>
      <w:bookmarkEnd w:id="83"/>
      <w:bookmarkEnd w:id="84"/>
    </w:p>
    <w:p>
      <w:pPr>
        <w:numPr>
          <w:ilvl w:val="0"/>
          <w:numId w:val="0"/>
        </w:numPr>
        <w:spacing w:line="360" w:lineRule="auto"/>
        <w:ind w:firstLine="560" w:firstLineChars="200"/>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兼容性视图设置，添加访问平台的地址。如下图：</w:t>
      </w:r>
    </w:p>
    <w:p>
      <w:r>
        <w:drawing>
          <wp:inline distT="0" distB="0" distL="114300" distR="114300">
            <wp:extent cx="4540250" cy="5403850"/>
            <wp:effectExtent l="0" t="0" r="6350" b="6350"/>
            <wp:docPr id="9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0"/>
                    <pic:cNvPicPr>
                      <a:picLocks noChangeAspect="1"/>
                    </pic:cNvPicPr>
                  </pic:nvPicPr>
                  <pic:blipFill>
                    <a:blip r:embed="rId47"/>
                    <a:stretch>
                      <a:fillRect/>
                    </a:stretch>
                  </pic:blipFill>
                  <pic:spPr>
                    <a:xfrm>
                      <a:off x="0" y="0"/>
                      <a:ext cx="4540250" cy="5403850"/>
                    </a:xfrm>
                    <a:prstGeom prst="rect">
                      <a:avLst/>
                    </a:prstGeom>
                    <a:noFill/>
                    <a:ln>
                      <a:noFill/>
                    </a:ln>
                  </pic:spPr>
                </pic:pic>
              </a:graphicData>
            </a:graphic>
          </wp:inline>
        </w:drawing>
      </w:r>
    </w:p>
    <w:p>
      <w:pPr>
        <w:pStyle w:val="5"/>
        <w:widowControl/>
        <w:numPr>
          <w:ilvl w:val="2"/>
          <w:numId w:val="3"/>
        </w:numPr>
        <w:tabs>
          <w:tab w:val="left" w:pos="0"/>
          <w:tab w:val="clear" w:pos="567"/>
        </w:tabs>
        <w:ind w:left="709" w:leftChars="0" w:hanging="709" w:firstLineChars="0"/>
        <w:rPr>
          <w:rFonts w:hint="default"/>
          <w:lang w:val="en-US" w:eastAsia="zh-CN"/>
        </w:rPr>
      </w:pPr>
      <w:bookmarkStart w:id="85" w:name="_Toc9933"/>
      <w:bookmarkStart w:id="86" w:name="_Toc19261"/>
      <w:bookmarkStart w:id="87" w:name="_Toc26615"/>
      <w:r>
        <w:rPr>
          <w:rFonts w:hint="eastAsia"/>
          <w:color w:val="000000" w:themeColor="text1"/>
          <w:lang w:val="en-US" w:eastAsia="zh-CN"/>
          <w14:textFill>
            <w14:solidFill>
              <w14:schemeClr w14:val="tx1"/>
            </w14:solidFill>
          </w14:textFill>
        </w:rPr>
        <w:t>控制面板设置</w:t>
      </w:r>
      <w:bookmarkEnd w:id="85"/>
      <w:bookmarkEnd w:id="86"/>
      <w:bookmarkEnd w:id="87"/>
    </w:p>
    <w:p>
      <w:pPr>
        <w:pStyle w:val="2"/>
        <w:spacing w:after="0" w:line="240" w:lineRule="auto"/>
        <w:ind w:left="0" w:leftChars="0" w:right="0" w:rightChars="0" w:firstLine="560" w:firstLineChars="200"/>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控制面板-操作中心（或安全与维护）-更改用户控制设置-从永不通知设置为-始终通知或者每次打开提醒。设置完请重启电脑。控制面板打开后点击右上角类别切换为大图标</w:t>
      </w:r>
    </w:p>
    <w:p>
      <w:pPr>
        <w:pStyle w:val="2"/>
        <w:ind w:left="0" w:leftChars="0" w:firstLine="0" w:firstLineChars="0"/>
      </w:pPr>
      <w:r>
        <w:drawing>
          <wp:inline distT="0" distB="0" distL="114300" distR="114300">
            <wp:extent cx="4786630" cy="1462405"/>
            <wp:effectExtent l="0" t="0" r="1270" b="10795"/>
            <wp:docPr id="2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1"/>
                    <pic:cNvPicPr>
                      <a:picLocks noChangeAspect="1"/>
                    </pic:cNvPicPr>
                  </pic:nvPicPr>
                  <pic:blipFill>
                    <a:blip r:embed="rId48"/>
                    <a:srcRect b="31270"/>
                    <a:stretch>
                      <a:fillRect/>
                    </a:stretch>
                  </pic:blipFill>
                  <pic:spPr>
                    <a:xfrm>
                      <a:off x="0" y="0"/>
                      <a:ext cx="4786630" cy="1462405"/>
                    </a:xfrm>
                    <a:prstGeom prst="rect">
                      <a:avLst/>
                    </a:prstGeom>
                    <a:noFill/>
                    <a:ln>
                      <a:noFill/>
                    </a:ln>
                  </pic:spPr>
                </pic:pic>
              </a:graphicData>
            </a:graphic>
          </wp:inline>
        </w:drawing>
      </w:r>
    </w:p>
    <w:p>
      <w:pPr>
        <w:pStyle w:val="2"/>
        <w:ind w:left="0" w:leftChars="0" w:firstLine="0" w:firstLineChars="0"/>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找到操作中心（或安全与维护）点击打开</w:t>
      </w:r>
    </w:p>
    <w:p>
      <w:pPr>
        <w:pStyle w:val="2"/>
        <w:ind w:left="0" w:leftChars="0" w:firstLine="0" w:firstLineChars="0"/>
      </w:pPr>
      <w:r>
        <w:drawing>
          <wp:inline distT="0" distB="0" distL="114300" distR="114300">
            <wp:extent cx="4547870" cy="2106930"/>
            <wp:effectExtent l="0" t="0" r="11430" b="1270"/>
            <wp:docPr id="2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2"/>
                    <pic:cNvPicPr>
                      <a:picLocks noChangeAspect="1"/>
                    </pic:cNvPicPr>
                  </pic:nvPicPr>
                  <pic:blipFill>
                    <a:blip r:embed="rId49"/>
                    <a:stretch>
                      <a:fillRect/>
                    </a:stretch>
                  </pic:blipFill>
                  <pic:spPr>
                    <a:xfrm>
                      <a:off x="0" y="0"/>
                      <a:ext cx="4547870" cy="2106930"/>
                    </a:xfrm>
                    <a:prstGeom prst="rect">
                      <a:avLst/>
                    </a:prstGeom>
                    <a:noFill/>
                    <a:ln>
                      <a:noFill/>
                    </a:ln>
                  </pic:spPr>
                </pic:pic>
              </a:graphicData>
            </a:graphic>
          </wp:inline>
        </w:drawing>
      </w:r>
    </w:p>
    <w:p>
      <w:pPr>
        <w:pStyle w:val="2"/>
        <w:ind w:left="0" w:leftChars="0" w:firstLine="0" w:firstLineChars="0"/>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找到左侧更改用户控制设置，将进度条拉到最高</w:t>
      </w:r>
    </w:p>
    <w:p>
      <w:pPr>
        <w:ind w:left="0" w:leftChars="0" w:firstLine="0" w:firstLineChars="0"/>
        <w:rPr>
          <w:rFonts w:hint="default"/>
          <w:lang w:val="en-US" w:eastAsia="zh-CN"/>
        </w:rPr>
      </w:pPr>
      <w:r>
        <w:rPr>
          <w:rFonts w:hint="default" w:cstheme="minorBidi"/>
          <w:b w:val="0"/>
          <w:bCs w:val="0"/>
          <w:kern w:val="2"/>
          <w:sz w:val="28"/>
          <w:szCs w:val="32"/>
          <w:lang w:val="en-US" w:eastAsia="zh-CN" w:bidi="ar-SA"/>
        </w:rPr>
        <w:drawing>
          <wp:inline distT="0" distB="0" distL="114300" distR="114300">
            <wp:extent cx="5071110" cy="3073400"/>
            <wp:effectExtent l="0" t="0" r="8890" b="0"/>
            <wp:docPr id="239" name="图片 239" descr="b8ef792844d288aca3733766090f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b8ef792844d288aca3733766090f066"/>
                    <pic:cNvPicPr>
                      <a:picLocks noChangeAspect="1"/>
                    </pic:cNvPicPr>
                  </pic:nvPicPr>
                  <pic:blipFill>
                    <a:blip r:embed="rId50"/>
                    <a:stretch>
                      <a:fillRect/>
                    </a:stretch>
                  </pic:blipFill>
                  <pic:spPr>
                    <a:xfrm>
                      <a:off x="0" y="0"/>
                      <a:ext cx="5071110" cy="3073400"/>
                    </a:xfrm>
                    <a:prstGeom prst="rect">
                      <a:avLst/>
                    </a:prstGeom>
                  </pic:spPr>
                </pic:pic>
              </a:graphicData>
            </a:graphic>
          </wp:inline>
        </w:drawing>
      </w:r>
    </w:p>
    <w:p>
      <w:pPr>
        <w:ind w:firstLine="0" w:firstLineChars="0"/>
        <w:rPr>
          <w:rFonts w:hint="eastAsia" w:ascii="思源宋体 CN Light" w:hAnsi="思源宋体 CN Light" w:eastAsia="思源宋体 CN Light" w:cs="思源宋体 CN Light"/>
          <w:color w:val="000000" w:themeColor="text1"/>
          <w:kern w:val="2"/>
          <w:sz w:val="28"/>
          <w:szCs w:val="28"/>
          <w:lang w:val="en-US" w:eastAsia="zh-CN" w:bidi="ar-SA"/>
          <w14:textFill>
            <w14:solidFill>
              <w14:schemeClr w14:val="tx1"/>
            </w14:solidFill>
          </w14:textFill>
        </w:rPr>
      </w:pPr>
      <w:r>
        <w:rPr>
          <w:rFonts w:hint="eastAsia"/>
          <w:sz w:val="28"/>
          <w:szCs w:val="28"/>
          <w:lang w:val="en-US" w:eastAsia="zh-CN"/>
        </w:rPr>
        <w:t>上述操作完成后，CA证书驱动及浏览器环境设置完毕</w:t>
      </w:r>
      <w:r>
        <w:rPr>
          <w:rFonts w:hint="eastAsia" w:ascii="思源宋体 CN Light" w:hAnsi="思源宋体 CN Light" w:eastAsia="思源宋体 CN Light" w:cs="思源宋体 CN Light"/>
          <w:color w:val="000000" w:themeColor="text1"/>
          <w:kern w:val="2"/>
          <w:sz w:val="28"/>
          <w:szCs w:val="28"/>
          <w:lang w:val="en-US" w:eastAsia="zh-CN" w:bidi="ar-SA"/>
          <w14:textFill>
            <w14:solidFill>
              <w14:schemeClr w14:val="tx1"/>
            </w14:solidFill>
          </w14:textFill>
        </w:rPr>
        <w:t>。</w:t>
      </w:r>
    </w:p>
    <w:p>
      <w:pPr>
        <w:pStyle w:val="2"/>
        <w:rPr>
          <w:rFonts w:hint="eastAsia"/>
          <w:lang w:val="en-US" w:eastAsia="zh-CN"/>
        </w:rPr>
      </w:pPr>
    </w:p>
    <w:p>
      <w:pPr>
        <w:pStyle w:val="3"/>
        <w:numPr>
          <w:ilvl w:val="0"/>
          <w:numId w:val="3"/>
        </w:numPr>
        <w:ind w:left="425" w:leftChars="0" w:hanging="425" w:firstLineChars="0"/>
        <w:rPr>
          <w:rFonts w:hint="default" w:ascii="思源宋体 CN Light" w:hAnsi="思源宋体 CN Light" w:eastAsia="思源宋体 CN Light" w:cs="思源宋体 CN Light"/>
          <w:color w:val="000000" w:themeColor="text1"/>
          <w:lang w:val="en-US" w:eastAsia="zh-CN"/>
          <w14:textFill>
            <w14:solidFill>
              <w14:schemeClr w14:val="tx1"/>
            </w14:solidFill>
          </w14:textFill>
        </w:rPr>
      </w:pPr>
      <w:bookmarkStart w:id="88" w:name="_Toc14091"/>
      <w:bookmarkStart w:id="89" w:name="_Toc23301"/>
      <w: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t>供应商注册</w:t>
      </w:r>
      <w:bookmarkEnd w:id="88"/>
    </w:p>
    <w:p>
      <w:pPr>
        <w:pStyle w:val="4"/>
        <w:numPr>
          <w:ilvl w:val="1"/>
          <w:numId w:val="3"/>
        </w:numPr>
        <w:tabs>
          <w:tab w:val="clear" w:pos="420"/>
        </w:tabs>
        <w:bidi w:val="0"/>
        <w:ind w:left="567" w:leftChars="0" w:hanging="567" w:firstLineChars="0"/>
        <w:rPr>
          <w:rFonts w:hint="default" w:ascii="Times New Roman" w:hAnsi="Times New Roman" w:eastAsia="宋体"/>
          <w:lang w:val="en-US" w:eastAsia="zh-CN"/>
        </w:rPr>
      </w:pPr>
      <w:bookmarkStart w:id="90" w:name="_Toc1724"/>
      <w:r>
        <w:rPr>
          <w:rFonts w:hint="eastAsia" w:ascii="Times New Roman" w:hAnsi="Times New Roman" w:eastAsia="宋体"/>
          <w:lang w:val="en-US" w:eastAsia="zh-CN"/>
        </w:rPr>
        <w:t>供应商注册</w:t>
      </w:r>
      <w:bookmarkEnd w:id="90"/>
    </w:p>
    <w:p>
      <w:pPr>
        <w:keepNext w:val="0"/>
        <w:keepLines w:val="0"/>
        <w:pageBreakBefore w:val="0"/>
        <w:widowControl w:val="0"/>
        <w:numPr>
          <w:numId w:val="0"/>
        </w:numPr>
        <w:kinsoku/>
        <w:wordWrap/>
        <w:overflowPunct/>
        <w:topLinePunct w:val="0"/>
        <w:autoSpaceDE/>
        <w:autoSpaceDN/>
        <w:bidi w:val="0"/>
        <w:adjustRightInd/>
        <w:snapToGrid/>
        <w:spacing w:line="240" w:lineRule="auto"/>
        <w:ind w:left="0" w:leftChars="0"/>
        <w:textAlignment w:val="auto"/>
        <w:rPr>
          <w:rFonts w:hint="default"/>
          <w:sz w:val="28"/>
          <w:szCs w:val="28"/>
          <w:lang w:val="en-US" w:eastAsia="zh-CN"/>
        </w:rPr>
      </w:pPr>
      <w:r>
        <w:rPr>
          <w:rFonts w:hint="eastAsia"/>
          <w:sz w:val="28"/>
          <w:szCs w:val="28"/>
          <w:lang w:val="en-US" w:eastAsia="zh-CN"/>
        </w:rPr>
        <w:t>1、在百城e采电子交易平台的登陆页面点击“免费注册”按钮（位于“立即登录”下方）进入新用户注册页面；</w:t>
      </w:r>
    </w:p>
    <w:p>
      <w:pPr>
        <w:keepNext w:val="0"/>
        <w:keepLines w:val="0"/>
        <w:pageBreakBefore w:val="0"/>
        <w:widowControl w:val="0"/>
        <w:numPr>
          <w:ilvl w:val="0"/>
          <w:numId w:val="0"/>
        </w:numPr>
        <w:kinsoku/>
        <w:wordWrap/>
        <w:overflowPunct/>
        <w:topLinePunct w:val="0"/>
        <w:autoSpaceDE/>
        <w:autoSpaceDN/>
        <w:bidi w:val="0"/>
        <w:adjustRightInd/>
        <w:snapToGrid/>
        <w:ind w:left="480" w:leftChars="200" w:firstLine="0" w:firstLineChars="0"/>
        <w:textAlignment w:val="auto"/>
        <w:rPr>
          <w:rFonts w:hint="eastAsia"/>
          <w:lang w:val="en-US" w:eastAsia="zh-CN"/>
        </w:rPr>
      </w:pPr>
      <w:r>
        <w:drawing>
          <wp:inline distT="0" distB="0" distL="114300" distR="114300">
            <wp:extent cx="5242560" cy="2299335"/>
            <wp:effectExtent l="0" t="0" r="254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1"/>
                    <a:stretch>
                      <a:fillRect/>
                    </a:stretch>
                  </pic:blipFill>
                  <pic:spPr>
                    <a:xfrm>
                      <a:off x="0" y="0"/>
                      <a:ext cx="5242560" cy="2299335"/>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240" w:lineRule="auto"/>
        <w:ind w:left="0" w:leftChars="0"/>
        <w:textAlignment w:val="auto"/>
        <w:rPr>
          <w:rFonts w:hint="eastAsia"/>
          <w:sz w:val="28"/>
          <w:szCs w:val="28"/>
          <w:lang w:val="en-US" w:eastAsia="zh-CN"/>
        </w:rPr>
      </w:pPr>
      <w:r>
        <w:rPr>
          <w:rFonts w:hint="eastAsia"/>
          <w:sz w:val="28"/>
          <w:szCs w:val="28"/>
          <w:lang w:val="en-US" w:eastAsia="zh-CN"/>
        </w:rPr>
        <w:t>2、在新用户注册页面填写单位基本信息，其中带有“*”的选项为必填，勾选用户类型为“供应商”，点击“立即注册”；</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lang w:val="en-US" w:eastAsia="zh-CN"/>
        </w:rPr>
      </w:pPr>
      <w:r>
        <w:drawing>
          <wp:inline distT="0" distB="0" distL="114300" distR="114300">
            <wp:extent cx="5242560" cy="2299335"/>
            <wp:effectExtent l="0" t="0" r="2540" b="1206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2"/>
                    <a:stretch>
                      <a:fillRect/>
                    </a:stretch>
                  </pic:blipFill>
                  <pic:spPr>
                    <a:xfrm>
                      <a:off x="0" y="0"/>
                      <a:ext cx="5242560" cy="2299335"/>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240" w:lineRule="auto"/>
        <w:ind w:left="0" w:leftChars="0"/>
        <w:textAlignment w:val="auto"/>
        <w:rPr>
          <w:rFonts w:hint="default"/>
          <w:sz w:val="28"/>
          <w:szCs w:val="28"/>
          <w:lang w:val="en-US" w:eastAsia="zh-CN"/>
        </w:rPr>
      </w:pPr>
      <w:r>
        <w:rPr>
          <w:rFonts w:hint="eastAsia"/>
          <w:sz w:val="28"/>
          <w:szCs w:val="28"/>
          <w:lang w:val="en-US" w:eastAsia="zh-CN"/>
        </w:rPr>
        <w:t>3、</w:t>
      </w:r>
      <w:r>
        <w:rPr>
          <w:rFonts w:hint="eastAsia"/>
          <w:sz w:val="28"/>
          <w:szCs w:val="28"/>
          <w:lang w:val="en-US" w:eastAsia="zh-CN"/>
        </w:rPr>
        <w:t>注册成功后点击“立即登录”，阅读隐私协议并点击同意，跳转至单位信息管理页面，点击“修改信息”进行单位信息维护；</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pPr>
      <w:r>
        <w:drawing>
          <wp:inline distT="0" distB="0" distL="114300" distR="114300">
            <wp:extent cx="5242560" cy="2299335"/>
            <wp:effectExtent l="0" t="0" r="2540" b="120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3"/>
                    <a:stretch>
                      <a:fillRect/>
                    </a:stretch>
                  </pic:blipFill>
                  <pic:spPr>
                    <a:xfrm>
                      <a:off x="0" y="0"/>
                      <a:ext cx="5242560" cy="2299335"/>
                    </a:xfrm>
                    <a:prstGeom prst="rect">
                      <a:avLst/>
                    </a:prstGeom>
                    <a:noFill/>
                    <a:ln>
                      <a:noFill/>
                    </a:ln>
                  </pic:spPr>
                </pic:pic>
              </a:graphicData>
            </a:graphic>
          </wp:inline>
        </w:drawing>
      </w:r>
    </w:p>
    <w:p>
      <w:pPr>
        <w:pStyle w:val="2"/>
        <w:rPr>
          <w:rFonts w:hint="eastAsia"/>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240" w:lineRule="auto"/>
        <w:ind w:left="0" w:leftChars="0"/>
        <w:textAlignment w:val="auto"/>
        <w:rPr>
          <w:rFonts w:hint="eastAsia"/>
          <w:sz w:val="28"/>
          <w:szCs w:val="28"/>
          <w:lang w:val="en-US" w:eastAsia="zh-CN"/>
        </w:rPr>
      </w:pPr>
      <w:r>
        <w:rPr>
          <w:rFonts w:hint="eastAsia"/>
          <w:sz w:val="28"/>
          <w:szCs w:val="28"/>
          <w:lang w:val="en-US" w:eastAsia="zh-CN"/>
        </w:rPr>
        <w:t>4、在基本信息编</w:t>
      </w:r>
      <w:r>
        <w:rPr>
          <w:rFonts w:hint="eastAsia"/>
          <w:sz w:val="28"/>
          <w:szCs w:val="28"/>
          <w:lang w:val="en-US" w:eastAsia="zh-CN"/>
        </w:rPr>
        <w:t>辑页面填写相关内容，其中带有“*”的选项为必填，填写完成后点击“电子件管理”上传相关文档附件，然后点击“修改保存”→“下一步”→“提交信息”，即可提交审核。</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lang w:val="en-US" w:eastAsia="zh-CN"/>
        </w:rPr>
      </w:pPr>
      <w:r>
        <w:drawing>
          <wp:inline distT="0" distB="0" distL="114300" distR="114300">
            <wp:extent cx="5242560" cy="2299335"/>
            <wp:effectExtent l="0" t="0" r="2540" b="1206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54"/>
                    <a:stretch>
                      <a:fillRect/>
                    </a:stretch>
                  </pic:blipFill>
                  <pic:spPr>
                    <a:xfrm>
                      <a:off x="0" y="0"/>
                      <a:ext cx="5242560" cy="2299335"/>
                    </a:xfrm>
                    <a:prstGeom prst="rect">
                      <a:avLst/>
                    </a:prstGeom>
                    <a:noFill/>
                    <a:ln>
                      <a:noFill/>
                    </a:ln>
                  </pic:spPr>
                </pic:pic>
              </a:graphicData>
            </a:graphic>
          </wp:inline>
        </w:drawing>
      </w:r>
      <w:r>
        <w:drawing>
          <wp:inline distT="0" distB="0" distL="114300" distR="114300">
            <wp:extent cx="5242560" cy="2299335"/>
            <wp:effectExtent l="0" t="0" r="2540" b="1206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55"/>
                    <a:stretch>
                      <a:fillRect/>
                    </a:stretch>
                  </pic:blipFill>
                  <pic:spPr>
                    <a:xfrm>
                      <a:off x="0" y="0"/>
                      <a:ext cx="5242560" cy="2299335"/>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240" w:lineRule="auto"/>
        <w:ind w:left="0" w:leftChars="0"/>
        <w:textAlignment w:val="auto"/>
        <w:rPr>
          <w:rFonts w:hint="eastAsia"/>
          <w:sz w:val="28"/>
          <w:szCs w:val="28"/>
          <w:lang w:val="en-US" w:eastAsia="zh-CN"/>
        </w:rPr>
      </w:pPr>
      <w:r>
        <w:rPr>
          <w:rFonts w:hint="eastAsia"/>
          <w:sz w:val="28"/>
          <w:szCs w:val="28"/>
          <w:lang w:val="en-US" w:eastAsia="zh-CN"/>
        </w:rPr>
        <w:t>5、提交信息后，页面会自动显示“验证通过”标记，即注册成功。</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lang w:val="en-US" w:eastAsia="zh-CN"/>
        </w:rPr>
      </w:pPr>
      <w:r>
        <w:drawing>
          <wp:inline distT="0" distB="0" distL="114300" distR="114300">
            <wp:extent cx="5238115" cy="2368550"/>
            <wp:effectExtent l="0" t="0" r="4445" b="889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56"/>
                    <a:stretch>
                      <a:fillRect/>
                    </a:stretch>
                  </pic:blipFill>
                  <pic:spPr>
                    <a:xfrm>
                      <a:off x="0" y="0"/>
                      <a:ext cx="5238115" cy="23685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lang w:val="en-US" w:eastAsia="zh-CN"/>
        </w:rPr>
      </w:pPr>
    </w:p>
    <w:bookmarkEnd w:id="89"/>
    <w:p>
      <w:pPr>
        <w:pStyle w:val="3"/>
        <w:numPr>
          <w:ilvl w:val="0"/>
          <w:numId w:val="3"/>
        </w:numPr>
        <w:ind w:left="425" w:leftChars="0" w:hanging="425" w:firstLineChars="0"/>
        <w:rPr>
          <w:rFonts w:hint="default" w:ascii="思源宋体 CN Light" w:hAnsi="思源宋体 CN Light" w:eastAsia="思源宋体 CN Light" w:cs="思源宋体 CN Light"/>
          <w:color w:val="000000" w:themeColor="text1"/>
          <w:lang w:val="en-US" w:eastAsia="zh-CN"/>
          <w14:textFill>
            <w14:solidFill>
              <w14:schemeClr w14:val="tx1"/>
            </w14:solidFill>
          </w14:textFill>
        </w:rPr>
      </w:pPr>
      <w:bookmarkStart w:id="91" w:name="_Toc25746"/>
      <w: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t>供应商投标</w:t>
      </w:r>
      <w:bookmarkEnd w:id="91"/>
    </w:p>
    <w:p>
      <w:pPr>
        <w:pStyle w:val="4"/>
        <w:numPr>
          <w:ilvl w:val="1"/>
          <w:numId w:val="3"/>
        </w:numPr>
        <w:tabs>
          <w:tab w:val="clear" w:pos="420"/>
        </w:tabs>
        <w:bidi w:val="0"/>
        <w:ind w:left="567" w:leftChars="0" w:hanging="567" w:firstLineChars="0"/>
        <w:rPr>
          <w:rFonts w:hint="eastAsia" w:ascii="Times New Roman" w:hAnsi="Times New Roman" w:eastAsia="宋体"/>
          <w:lang w:val="en-US" w:eastAsia="zh-CN"/>
        </w:rPr>
      </w:pPr>
      <w:bookmarkStart w:id="92" w:name="_Toc6470"/>
      <w:r>
        <w:rPr>
          <w:rFonts w:hint="eastAsia" w:ascii="Times New Roman" w:hAnsi="Times New Roman" w:eastAsia="宋体"/>
          <w:lang w:val="en-US" w:eastAsia="zh-CN"/>
        </w:rPr>
        <w:t>公告查看</w:t>
      </w:r>
      <w:bookmarkEnd w:id="92"/>
    </w:p>
    <w:p>
      <w:pPr>
        <w:rPr>
          <w:rFonts w:hint="default" w:ascii="思源宋体 CN Light" w:hAnsi="思源宋体 CN Light" w:eastAsia="思源宋体 CN Light" w:cs="思源宋体 CN Light"/>
          <w:b/>
          <w:bCs/>
          <w:sz w:val="28"/>
          <w:szCs w:val="28"/>
          <w:lang w:val="en-US" w:eastAsia="zh-CN"/>
        </w:rPr>
      </w:pPr>
      <w:r>
        <w:rPr>
          <w:rFonts w:hint="eastAsia" w:ascii="思源宋体 CN Light" w:hAnsi="思源宋体 CN Light" w:eastAsia="思源宋体 CN Light" w:cs="思源宋体 CN Light"/>
          <w:b/>
          <w:bCs/>
          <w:sz w:val="28"/>
          <w:szCs w:val="28"/>
          <w:lang w:val="en-US" w:eastAsia="zh-CN"/>
        </w:rPr>
        <w:t>基本功能：</w:t>
      </w:r>
      <w:r>
        <w:rPr>
          <w:rFonts w:hint="eastAsia" w:ascii="思源宋体 CN Light" w:hAnsi="思源宋体 CN Light" w:eastAsia="思源宋体 CN Light" w:cs="思源宋体 CN Light"/>
          <w:b w:val="0"/>
          <w:bCs w:val="0"/>
          <w:sz w:val="28"/>
          <w:szCs w:val="28"/>
          <w:lang w:val="en-US" w:eastAsia="zh-CN"/>
        </w:rPr>
        <w:t>招标公告及项目信息查看，首页待办事项，个人信息维护</w:t>
      </w:r>
    </w:p>
    <w:p>
      <w:pPr>
        <w:rPr>
          <w:rFonts w:hint="eastAsia" w:ascii="思源宋体 CN Light" w:hAnsi="思源宋体 CN Light" w:eastAsia="思源宋体 CN Light" w:cs="思源宋体 CN Light"/>
          <w:b/>
          <w:bCs/>
          <w:sz w:val="28"/>
          <w:szCs w:val="28"/>
          <w:lang w:val="en-US" w:eastAsia="zh-CN"/>
        </w:rPr>
      </w:pPr>
      <w:r>
        <w:rPr>
          <w:rFonts w:hint="eastAsia" w:ascii="思源宋体 CN Light" w:hAnsi="思源宋体 CN Light" w:eastAsia="思源宋体 CN Light" w:cs="思源宋体 CN Light"/>
          <w:b/>
          <w:bCs/>
          <w:sz w:val="28"/>
          <w:szCs w:val="28"/>
          <w:lang w:val="en-US" w:eastAsia="zh-CN"/>
        </w:rPr>
        <w:t>操作步骤：</w:t>
      </w:r>
    </w:p>
    <w:p>
      <w:pPr>
        <w:bidi w:val="0"/>
        <w:rPr>
          <w:rFonts w:hint="eastAsia" w:ascii="思源宋体 CN Light" w:hAnsi="思源宋体 CN Light" w:eastAsia="思源宋体 CN Light" w:cs="思源宋体 CN Light"/>
          <w:lang w:val="en-US" w:eastAsia="zh-CN"/>
        </w:rPr>
      </w:pPr>
      <w:r>
        <w:rPr>
          <w:rFonts w:hint="eastAsia"/>
          <w:sz w:val="28"/>
          <w:szCs w:val="28"/>
          <w:lang w:val="en-US" w:eastAsia="zh-CN"/>
        </w:rPr>
        <w:t>1、供应商登录百城e采电子交易平台系统后，</w:t>
      </w:r>
      <w:r>
        <w:rPr>
          <w:rFonts w:hint="eastAsia"/>
          <w:sz w:val="28"/>
          <w:szCs w:val="28"/>
        </w:rPr>
        <w:t>首页拖动鼠标至</w:t>
      </w:r>
      <w:r>
        <w:rPr>
          <w:rFonts w:hint="eastAsia"/>
          <w:sz w:val="28"/>
          <w:szCs w:val="28"/>
          <w:lang w:val="en-US" w:eastAsia="zh-CN"/>
        </w:rPr>
        <w:t>左上角点击筛选</w:t>
      </w:r>
      <w:r>
        <w:rPr>
          <w:rFonts w:hint="eastAsia"/>
          <w:sz w:val="28"/>
          <w:szCs w:val="28"/>
        </w:rPr>
        <w:t>按钮，</w:t>
      </w:r>
      <w:r>
        <w:rPr>
          <w:rFonts w:hint="eastAsia"/>
          <w:sz w:val="28"/>
          <w:szCs w:val="28"/>
          <w:lang w:val="en-US" w:eastAsia="zh-CN"/>
        </w:rPr>
        <w:t>可以选择查看不同类型的招标公告信息</w:t>
      </w:r>
      <w:r>
        <w:rPr>
          <w:rFonts w:hint="eastAsia"/>
          <w:sz w:val="28"/>
          <w:szCs w:val="28"/>
        </w:rPr>
        <w:t>。</w:t>
      </w:r>
      <w:r>
        <w:rPr>
          <w:rFonts w:hint="eastAsia"/>
          <w:sz w:val="28"/>
          <w:szCs w:val="28"/>
          <w:lang w:val="en-US" w:eastAsia="zh-CN"/>
        </w:rPr>
        <w:t>鼠标移动至公告模块上，可以点击“公告详情”或“我要报名”按钮，如下图；</w:t>
      </w:r>
      <w:r>
        <w:drawing>
          <wp:inline distT="0" distB="0" distL="114300" distR="114300">
            <wp:extent cx="5242560" cy="2299335"/>
            <wp:effectExtent l="0" t="0" r="2540" b="1206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7"/>
                    <a:stretch>
                      <a:fillRect/>
                    </a:stretch>
                  </pic:blipFill>
                  <pic:spPr>
                    <a:xfrm>
                      <a:off x="0" y="0"/>
                      <a:ext cx="5242560" cy="2299335"/>
                    </a:xfrm>
                    <a:prstGeom prst="rect">
                      <a:avLst/>
                    </a:prstGeom>
                    <a:noFill/>
                    <a:ln>
                      <a:noFill/>
                    </a:ln>
                  </pic:spPr>
                </pic:pic>
              </a:graphicData>
            </a:graphic>
          </wp:inline>
        </w:drawing>
      </w:r>
      <w:r>
        <w:drawing>
          <wp:inline distT="0" distB="0" distL="114300" distR="114300">
            <wp:extent cx="5242560" cy="2299335"/>
            <wp:effectExtent l="0" t="0" r="2540" b="1206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58"/>
                    <a:stretch>
                      <a:fillRect/>
                    </a:stretch>
                  </pic:blipFill>
                  <pic:spPr>
                    <a:xfrm>
                      <a:off x="0" y="0"/>
                      <a:ext cx="5242560" cy="2299335"/>
                    </a:xfrm>
                    <a:prstGeom prst="rect">
                      <a:avLst/>
                    </a:prstGeom>
                    <a:noFill/>
                    <a:ln>
                      <a:noFill/>
                    </a:ln>
                  </pic:spPr>
                </pic:pic>
              </a:graphicData>
            </a:graphic>
          </wp:inline>
        </w:drawing>
      </w:r>
    </w:p>
    <w:p>
      <w:pPr>
        <w:numPr>
          <w:ilvl w:val="0"/>
          <w:numId w:val="4"/>
        </w:numPr>
        <w:bidi w:val="0"/>
        <w:rPr>
          <w:rFonts w:hint="eastAsia"/>
          <w:sz w:val="28"/>
          <w:szCs w:val="28"/>
          <w:lang w:val="en-US" w:eastAsia="zh-CN"/>
        </w:rPr>
      </w:pPr>
      <w:r>
        <w:rPr>
          <w:rFonts w:hint="eastAsia"/>
          <w:sz w:val="28"/>
          <w:szCs w:val="28"/>
          <w:lang w:val="en-US" w:eastAsia="zh-CN"/>
        </w:rPr>
        <w:t>当存在新的系统消息时，会在首页右上角显示红色数字，点击消息样式的按钮可以打开待办事项管理窗口；</w:t>
      </w:r>
    </w:p>
    <w:p>
      <w:pPr>
        <w:pStyle w:val="139"/>
        <w:bidi w:val="0"/>
        <w:rPr>
          <w:rFonts w:hint="eastAsia"/>
        </w:rPr>
      </w:pPr>
      <w:r>
        <w:drawing>
          <wp:inline distT="0" distB="0" distL="114300" distR="114300">
            <wp:extent cx="5242560" cy="2299335"/>
            <wp:effectExtent l="0" t="0" r="2540" b="1206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59"/>
                    <a:stretch>
                      <a:fillRect/>
                    </a:stretch>
                  </pic:blipFill>
                  <pic:spPr>
                    <a:xfrm>
                      <a:off x="0" y="0"/>
                      <a:ext cx="5242560" cy="2299335"/>
                    </a:xfrm>
                    <a:prstGeom prst="rect">
                      <a:avLst/>
                    </a:prstGeom>
                    <a:noFill/>
                    <a:ln>
                      <a:noFill/>
                    </a:ln>
                  </pic:spPr>
                </pic:pic>
              </a:graphicData>
            </a:graphic>
          </wp:inline>
        </w:drawing>
      </w:r>
    </w:p>
    <w:p>
      <w:pPr>
        <w:numPr>
          <w:ilvl w:val="0"/>
          <w:numId w:val="4"/>
        </w:numPr>
        <w:bidi w:val="0"/>
        <w:rPr>
          <w:rFonts w:hint="eastAsia" w:ascii="思源宋体 CN Light" w:hAnsi="思源宋体 CN Light" w:eastAsia="思源宋体 CN Light" w:cs="思源宋体 CN Light"/>
          <w:sz w:val="28"/>
          <w:szCs w:val="28"/>
        </w:rPr>
      </w:pPr>
      <w:r>
        <w:rPr>
          <w:rFonts w:hint="eastAsia"/>
          <w:sz w:val="28"/>
          <w:szCs w:val="28"/>
          <w:lang w:val="en-US" w:eastAsia="zh-CN"/>
        </w:rPr>
        <w:t>鼠标移动至右上角头像处，可以选择编辑单位信息或退出登录系统。</w:t>
      </w:r>
    </w:p>
    <w:p>
      <w:pPr>
        <w:widowControl w:val="0"/>
        <w:numPr>
          <w:ilvl w:val="0"/>
          <w:numId w:val="0"/>
        </w:numPr>
        <w:spacing w:line="360" w:lineRule="auto"/>
        <w:rPr>
          <w:rFonts w:hint="eastAsia" w:ascii="思源宋体 CN Light" w:hAnsi="思源宋体 CN Light" w:eastAsia="思源宋体 CN Light" w:cs="思源宋体 CN Light"/>
        </w:rPr>
      </w:pPr>
      <w:r>
        <w:drawing>
          <wp:inline distT="0" distB="0" distL="114300" distR="114300">
            <wp:extent cx="5242560" cy="2299335"/>
            <wp:effectExtent l="0" t="0" r="2540" b="1206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60"/>
                    <a:stretch>
                      <a:fillRect/>
                    </a:stretch>
                  </pic:blipFill>
                  <pic:spPr>
                    <a:xfrm>
                      <a:off x="0" y="0"/>
                      <a:ext cx="5242560" cy="2299335"/>
                    </a:xfrm>
                    <a:prstGeom prst="rect">
                      <a:avLst/>
                    </a:prstGeom>
                    <a:noFill/>
                    <a:ln>
                      <a:noFill/>
                    </a:ln>
                  </pic:spPr>
                </pic:pic>
              </a:graphicData>
            </a:graphic>
          </wp:inline>
        </w:drawing>
      </w:r>
    </w:p>
    <w:p>
      <w:pPr>
        <w:pStyle w:val="139"/>
        <w:bidi w:val="0"/>
        <w:jc w:val="both"/>
        <w:rPr>
          <w:rFonts w:hint="eastAsia"/>
        </w:rPr>
      </w:pPr>
    </w:p>
    <w:p>
      <w:pPr>
        <w:pStyle w:val="4"/>
        <w:numPr>
          <w:ilvl w:val="1"/>
          <w:numId w:val="3"/>
        </w:numPr>
        <w:tabs>
          <w:tab w:val="clear" w:pos="420"/>
        </w:tabs>
        <w:bidi w:val="0"/>
        <w:ind w:left="567" w:leftChars="0" w:hanging="567" w:firstLineChars="0"/>
        <w:rPr>
          <w:rFonts w:hint="eastAsia" w:ascii="Times New Roman" w:hAnsi="Times New Roman" w:eastAsia="宋体"/>
          <w:lang w:val="en-US" w:eastAsia="zh-CN"/>
        </w:rPr>
      </w:pPr>
      <w:bookmarkStart w:id="93" w:name="_Toc12726"/>
      <w:bookmarkStart w:id="94" w:name="_Toc225152732"/>
      <w:bookmarkStart w:id="95" w:name="_Toc261428518"/>
      <w:r>
        <w:rPr>
          <w:rFonts w:hint="eastAsia" w:ascii="Times New Roman" w:hAnsi="Times New Roman" w:eastAsia="宋体"/>
          <w:lang w:val="en-US" w:eastAsia="zh-CN"/>
        </w:rPr>
        <w:t>投标报名</w:t>
      </w:r>
      <w:bookmarkEnd w:id="93"/>
    </w:p>
    <w:p>
      <w:pPr>
        <w:ind w:firstLine="422"/>
        <w:rPr>
          <w:rFonts w:hint="eastAsia" w:ascii="思源宋体 CN Light" w:hAnsi="思源宋体 CN Light" w:eastAsia="思源宋体 CN Light" w:cs="思源宋体 CN Light"/>
          <w:color w:val="000000" w:themeColor="text1"/>
          <w:sz w:val="28"/>
          <w:szCs w:val="28"/>
          <w:lang w:val="en-US" w:eastAsia="zh-CN"/>
          <w14:textFill>
            <w14:solidFill>
              <w14:schemeClr w14:val="tx1"/>
            </w14:solidFill>
          </w14:textFill>
        </w:rPr>
      </w:pPr>
      <w:bookmarkStart w:id="96" w:name="_Toc10409"/>
      <w:bookmarkStart w:id="97" w:name="_Toc26331"/>
      <w:r>
        <w:rPr>
          <w:rFonts w:hint="eastAsia" w:ascii="思源宋体 CN Light" w:hAnsi="思源宋体 CN Light" w:eastAsia="思源宋体 CN Light" w:cs="思源宋体 CN Light"/>
          <w:b/>
          <w:color w:val="000000" w:themeColor="text1"/>
          <w:sz w:val="28"/>
          <w:szCs w:val="28"/>
          <w14:textFill>
            <w14:solidFill>
              <w14:schemeClr w14:val="tx1"/>
            </w14:solidFill>
          </w14:textFill>
        </w:rPr>
        <w:t>基本功能：</w:t>
      </w:r>
      <w:r>
        <w:rPr>
          <w:rFonts w:hint="eastAsia" w:ascii="思源宋体 CN Light" w:hAnsi="思源宋体 CN Light" w:eastAsia="思源宋体 CN Light" w:cs="思源宋体 CN Light"/>
          <w:color w:val="000000" w:themeColor="text1"/>
          <w:sz w:val="28"/>
          <w:szCs w:val="28"/>
          <w:lang w:val="en-US" w:eastAsia="zh-CN"/>
          <w14:textFill>
            <w14:solidFill>
              <w14:schemeClr w14:val="tx1"/>
            </w14:solidFill>
          </w14:textFill>
        </w:rPr>
        <w:t>报名投标，下载招标文件，上传投标文件等。</w:t>
      </w:r>
    </w:p>
    <w:p>
      <w:pPr>
        <w:ind w:firstLine="422"/>
        <w:rPr>
          <w:rFonts w:hint="eastAsia" w:ascii="思源宋体 CN Light" w:hAnsi="思源宋体 CN Light" w:eastAsia="思源宋体 CN Light" w:cs="思源宋体 CN Light"/>
          <w:sz w:val="28"/>
          <w:szCs w:val="28"/>
        </w:rPr>
      </w:pPr>
      <w:r>
        <w:rPr>
          <w:rFonts w:hint="eastAsia" w:ascii="思源宋体 CN Light" w:hAnsi="思源宋体 CN Light" w:eastAsia="思源宋体 CN Light" w:cs="思源宋体 CN Light"/>
          <w:b/>
          <w:color w:val="000000" w:themeColor="text1"/>
          <w:sz w:val="28"/>
          <w:szCs w:val="28"/>
          <w14:textFill>
            <w14:solidFill>
              <w14:schemeClr w14:val="tx1"/>
            </w14:solidFill>
          </w14:textFill>
        </w:rPr>
        <w:t>操作步骤：</w:t>
      </w:r>
    </w:p>
    <w:p>
      <w:pPr>
        <w:keepNext w:val="0"/>
        <w:keepLines w:val="0"/>
        <w:pageBreakBefore w:val="0"/>
        <w:widowControl w:val="0"/>
        <w:numPr>
          <w:ilvl w:val="0"/>
          <w:numId w:val="5"/>
        </w:numPr>
        <w:kinsoku/>
        <w:wordWrap/>
        <w:overflowPunct/>
        <w:topLinePunct w:val="0"/>
        <w:autoSpaceDE/>
        <w:autoSpaceDN/>
        <w:bidi w:val="0"/>
        <w:adjustRightInd/>
        <w:snapToGrid/>
        <w:ind w:left="480" w:leftChars="200" w:firstLine="0" w:firstLineChars="0"/>
        <w:textAlignment w:val="auto"/>
        <w:rPr>
          <w:rFonts w:hint="eastAsia"/>
          <w:sz w:val="28"/>
          <w:szCs w:val="28"/>
        </w:rPr>
      </w:pPr>
      <w:r>
        <w:rPr>
          <w:rFonts w:hint="eastAsia" w:ascii="仿宋" w:hAnsi="仿宋" w:cs="仿宋"/>
          <w:color w:val="000000" w:themeColor="text1"/>
          <w:sz w:val="28"/>
          <w:szCs w:val="28"/>
          <w:lang w:val="en-US" w:eastAsia="zh-CN"/>
          <w14:textFill>
            <w14:solidFill>
              <w14:schemeClr w14:val="tx1"/>
            </w14:solidFill>
          </w14:textFill>
        </w:rPr>
        <w:t>在供应商首页筛选项目类型并选中准备投标报名的项目，点击“我要报名”按钮，完善报名信息并进行确认；</w:t>
      </w:r>
    </w:p>
    <w:p>
      <w:pPr>
        <w:keepNext w:val="0"/>
        <w:keepLines w:val="0"/>
        <w:pageBreakBefore w:val="0"/>
        <w:widowControl w:val="0"/>
        <w:numPr>
          <w:ilvl w:val="0"/>
          <w:numId w:val="0"/>
        </w:numPr>
        <w:kinsoku/>
        <w:wordWrap/>
        <w:overflowPunct/>
        <w:topLinePunct w:val="0"/>
        <w:autoSpaceDE/>
        <w:autoSpaceDN/>
        <w:bidi w:val="0"/>
        <w:adjustRightInd/>
        <w:snapToGrid/>
        <w:ind w:left="480" w:leftChars="200" w:firstLine="0" w:firstLineChars="0"/>
        <w:textAlignment w:val="auto"/>
        <w:rPr>
          <w:rFonts w:hint="eastAsia"/>
        </w:rPr>
      </w:pPr>
      <w:r>
        <w:drawing>
          <wp:inline distT="0" distB="0" distL="114300" distR="114300">
            <wp:extent cx="5242560" cy="2299335"/>
            <wp:effectExtent l="0" t="0" r="2540" b="1206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61"/>
                    <a:stretch>
                      <a:fillRect/>
                    </a:stretch>
                  </pic:blipFill>
                  <pic:spPr>
                    <a:xfrm>
                      <a:off x="0" y="0"/>
                      <a:ext cx="5242560" cy="2299335"/>
                    </a:xfrm>
                    <a:prstGeom prst="rect">
                      <a:avLst/>
                    </a:prstGeom>
                    <a:noFill/>
                    <a:ln>
                      <a:noFill/>
                    </a:ln>
                  </pic:spPr>
                </pic:pic>
              </a:graphicData>
            </a:graphic>
          </wp:inline>
        </w:drawing>
      </w:r>
      <w:r>
        <w:drawing>
          <wp:inline distT="0" distB="0" distL="114300" distR="114300">
            <wp:extent cx="5242560" cy="2299335"/>
            <wp:effectExtent l="0" t="0" r="2540" b="1206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62"/>
                    <a:stretch>
                      <a:fillRect/>
                    </a:stretch>
                  </pic:blipFill>
                  <pic:spPr>
                    <a:xfrm>
                      <a:off x="0" y="0"/>
                      <a:ext cx="5242560" cy="2299335"/>
                    </a:xfrm>
                    <a:prstGeom prst="rect">
                      <a:avLst/>
                    </a:prstGeom>
                    <a:noFill/>
                    <a:ln>
                      <a:no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ind w:left="480" w:leftChars="200" w:firstLine="0" w:firstLineChars="0"/>
        <w:textAlignment w:val="auto"/>
        <w:rPr>
          <w:rFonts w:hint="eastAsia" w:ascii="仿宋" w:hAnsi="仿宋" w:eastAsia="仿宋" w:cs="仿宋"/>
          <w:sz w:val="28"/>
          <w:szCs w:val="28"/>
          <w:lang w:val="en-US" w:eastAsia="zh-CN"/>
        </w:rPr>
      </w:pPr>
      <w:r>
        <w:rPr>
          <w:rFonts w:hint="eastAsia" w:ascii="仿宋" w:hAnsi="仿宋" w:cs="仿宋"/>
          <w:sz w:val="28"/>
          <w:szCs w:val="28"/>
          <w:lang w:val="en-US" w:eastAsia="zh-CN"/>
        </w:rPr>
        <w:t>报名成功后，在上方点击进入“我的项目”，可以点击查看“项目详情”或点击进入“项目流程”；</w:t>
      </w:r>
    </w:p>
    <w:p>
      <w:pPr>
        <w:keepNext w:val="0"/>
        <w:keepLines w:val="0"/>
        <w:pageBreakBefore w:val="0"/>
        <w:widowControl w:val="0"/>
        <w:numPr>
          <w:ilvl w:val="0"/>
          <w:numId w:val="0"/>
        </w:numPr>
        <w:kinsoku/>
        <w:wordWrap/>
        <w:overflowPunct/>
        <w:topLinePunct w:val="0"/>
        <w:autoSpaceDE/>
        <w:autoSpaceDN/>
        <w:bidi w:val="0"/>
        <w:adjustRightInd/>
        <w:snapToGrid/>
        <w:ind w:left="480" w:leftChars="200" w:firstLine="0" w:firstLineChars="0"/>
        <w:textAlignment w:val="auto"/>
        <w:rPr>
          <w:rFonts w:hint="eastAsia" w:ascii="仿宋" w:hAnsi="仿宋" w:eastAsia="仿宋" w:cs="仿宋"/>
          <w:lang w:val="en-US" w:eastAsia="zh-CN"/>
        </w:rPr>
      </w:pPr>
      <w:r>
        <w:drawing>
          <wp:inline distT="0" distB="0" distL="114300" distR="114300">
            <wp:extent cx="5242560" cy="2299335"/>
            <wp:effectExtent l="0" t="0" r="2540" b="1206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63"/>
                    <a:stretch>
                      <a:fillRect/>
                    </a:stretch>
                  </pic:blipFill>
                  <pic:spPr>
                    <a:xfrm>
                      <a:off x="0" y="0"/>
                      <a:ext cx="5242560" cy="2299335"/>
                    </a:xfrm>
                    <a:prstGeom prst="rect">
                      <a:avLst/>
                    </a:prstGeom>
                    <a:noFill/>
                    <a:ln>
                      <a:no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ind w:left="480" w:leftChars="200" w:firstLine="0" w:firstLineChars="0"/>
        <w:textAlignment w:val="auto"/>
        <w:rPr>
          <w:rFonts w:hint="eastAsia" w:ascii="仿宋" w:hAnsi="仿宋" w:eastAsia="仿宋" w:cs="仿宋"/>
          <w:sz w:val="28"/>
          <w:szCs w:val="28"/>
          <w:lang w:val="en-US" w:eastAsia="zh-CN"/>
        </w:rPr>
      </w:pPr>
      <w:r>
        <w:rPr>
          <w:rFonts w:hint="eastAsia" w:ascii="仿宋" w:hAnsi="仿宋" w:cs="仿宋"/>
          <w:color w:val="000000" w:themeColor="text1"/>
          <w:sz w:val="28"/>
          <w:szCs w:val="28"/>
          <w:lang w:val="en-US" w:eastAsia="zh-CN"/>
          <w14:textFill>
            <w14:solidFill>
              <w14:schemeClr w14:val="tx1"/>
            </w14:solidFill>
          </w14:textFill>
        </w:rPr>
        <w:t>进入项目流程页面，根据黄色标注提示依次完成“招标文件领取”、“上传投标文件”等步骤，在开标阶段进行“开标签到解密”，完成后续步骤即可</w:t>
      </w:r>
      <w:r>
        <w:rPr>
          <w:rFonts w:hint="eastAsia" w:ascii="仿宋" w:hAnsi="仿宋" w:cs="仿宋"/>
          <w:color w:val="000000" w:themeColor="text1"/>
          <w:sz w:val="28"/>
          <w:szCs w:val="28"/>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ind w:left="480" w:leftChars="200" w:firstLine="0" w:firstLineChars="0"/>
        <w:textAlignment w:val="auto"/>
      </w:pPr>
      <w:r>
        <w:drawing>
          <wp:inline distT="0" distB="0" distL="114300" distR="114300">
            <wp:extent cx="5242560" cy="2299335"/>
            <wp:effectExtent l="0" t="0" r="2540" b="1206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64"/>
                    <a:stretch>
                      <a:fillRect/>
                    </a:stretch>
                  </pic:blipFill>
                  <pic:spPr>
                    <a:xfrm>
                      <a:off x="0" y="0"/>
                      <a:ext cx="5242560" cy="2299335"/>
                    </a:xfrm>
                    <a:prstGeom prst="rect">
                      <a:avLst/>
                    </a:prstGeom>
                    <a:noFill/>
                    <a:ln>
                      <a:noFill/>
                    </a:ln>
                  </pic:spPr>
                </pic:pic>
              </a:graphicData>
            </a:graphic>
          </wp:inline>
        </w:drawing>
      </w:r>
    </w:p>
    <w:p>
      <w:pPr>
        <w:pStyle w:val="2"/>
      </w:pPr>
    </w:p>
    <w:p>
      <w:pPr>
        <w:pStyle w:val="4"/>
        <w:numPr>
          <w:ilvl w:val="1"/>
          <w:numId w:val="3"/>
        </w:numPr>
        <w:tabs>
          <w:tab w:val="clear" w:pos="420"/>
        </w:tabs>
        <w:bidi w:val="0"/>
        <w:ind w:left="567" w:leftChars="0" w:hanging="567" w:firstLineChars="0"/>
        <w:rPr>
          <w:rFonts w:hint="default" w:ascii="Times New Roman" w:hAnsi="Times New Roman" w:eastAsia="宋体"/>
          <w:lang w:val="en-US" w:eastAsia="zh-CN"/>
        </w:rPr>
      </w:pPr>
      <w:bookmarkStart w:id="98" w:name="_Toc8497"/>
      <w:r>
        <w:rPr>
          <w:rFonts w:hint="eastAsia" w:ascii="Times New Roman" w:hAnsi="Times New Roman" w:eastAsia="宋体"/>
          <w:lang w:val="en-US" w:eastAsia="zh-CN"/>
        </w:rPr>
        <w:t>开标解密</w:t>
      </w:r>
      <w:bookmarkEnd w:id="98"/>
    </w:p>
    <w:p>
      <w:pPr>
        <w:rPr>
          <w:rFonts w:hint="default" w:ascii="思源宋体 CN Light" w:hAnsi="思源宋体 CN Light" w:eastAsia="思源宋体 CN Light" w:cs="思源宋体 CN Light"/>
          <w:b/>
          <w:bCs/>
          <w:sz w:val="28"/>
          <w:szCs w:val="28"/>
          <w:lang w:val="en-US" w:eastAsia="zh-CN"/>
        </w:rPr>
      </w:pPr>
      <w:r>
        <w:rPr>
          <w:rFonts w:hint="eastAsia" w:ascii="思源宋体 CN Light" w:hAnsi="思源宋体 CN Light" w:eastAsia="思源宋体 CN Light" w:cs="思源宋体 CN Light"/>
          <w:b/>
          <w:bCs/>
          <w:sz w:val="28"/>
          <w:szCs w:val="28"/>
          <w:lang w:val="en-US" w:eastAsia="zh-CN"/>
        </w:rPr>
        <w:t>基本功能：</w:t>
      </w:r>
      <w:r>
        <w:rPr>
          <w:rFonts w:hint="eastAsia" w:ascii="思源宋体 CN Light" w:hAnsi="思源宋体 CN Light" w:eastAsia="思源宋体 CN Light" w:cs="思源宋体 CN Light"/>
          <w:b w:val="0"/>
          <w:bCs w:val="0"/>
          <w:sz w:val="28"/>
          <w:szCs w:val="28"/>
          <w:lang w:val="en-US" w:eastAsia="zh-CN"/>
        </w:rPr>
        <w:t>开标时间到后，进行开标解密操作</w:t>
      </w:r>
    </w:p>
    <w:p>
      <w:pPr>
        <w:rPr>
          <w:rFonts w:hint="eastAsia"/>
          <w:sz w:val="28"/>
          <w:szCs w:val="28"/>
          <w:lang w:val="en-US" w:eastAsia="zh-CN"/>
        </w:rPr>
      </w:pPr>
      <w:r>
        <w:rPr>
          <w:rFonts w:hint="eastAsia" w:ascii="思源宋体 CN Light" w:hAnsi="思源宋体 CN Light" w:eastAsia="思源宋体 CN Light" w:cs="思源宋体 CN Light"/>
          <w:b/>
          <w:bCs/>
          <w:sz w:val="28"/>
          <w:szCs w:val="28"/>
          <w:lang w:val="en-US" w:eastAsia="zh-CN"/>
        </w:rPr>
        <w:t>操作步骤：</w:t>
      </w:r>
    </w:p>
    <w:p>
      <w:pPr>
        <w:keepNext w:val="0"/>
        <w:keepLines w:val="0"/>
        <w:pageBreakBefore w:val="0"/>
        <w:widowControl w:val="0"/>
        <w:numPr>
          <w:ilvl w:val="0"/>
          <w:numId w:val="6"/>
        </w:numPr>
        <w:kinsoku/>
        <w:wordWrap/>
        <w:overflowPunct/>
        <w:topLinePunct w:val="0"/>
        <w:autoSpaceDE/>
        <w:autoSpaceDN/>
        <w:bidi w:val="0"/>
        <w:adjustRightInd/>
        <w:snapToGrid/>
        <w:ind w:left="480" w:leftChars="200" w:firstLine="0" w:firstLineChars="0"/>
        <w:textAlignment w:val="auto"/>
        <w:rPr>
          <w:rFonts w:hint="eastAsia"/>
          <w:sz w:val="28"/>
          <w:szCs w:val="28"/>
          <w:lang w:val="en-US" w:eastAsia="zh-CN"/>
        </w:rPr>
      </w:pPr>
      <w:r>
        <w:rPr>
          <w:rFonts w:hint="eastAsia"/>
          <w:sz w:val="28"/>
          <w:szCs w:val="28"/>
          <w:lang w:val="en-US" w:eastAsia="zh-CN"/>
        </w:rPr>
        <w:t>完成招标文件领取，投标文件上传等步骤后，若存在项目为当日开标，供应商可在“我的项目”中点击进入该项目的项目流程，其中“开/评标阶段”菜单会高亮提示；</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lang w:val="en-US" w:eastAsia="zh-CN"/>
        </w:rPr>
      </w:pPr>
      <w:r>
        <w:drawing>
          <wp:inline distT="0" distB="0" distL="114300" distR="114300">
            <wp:extent cx="5242560" cy="2299335"/>
            <wp:effectExtent l="0" t="0" r="2540" b="1206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65"/>
                    <a:stretch>
                      <a:fillRect/>
                    </a:stretch>
                  </pic:blipFill>
                  <pic:spPr>
                    <a:xfrm>
                      <a:off x="0" y="0"/>
                      <a:ext cx="5242560" cy="2299335"/>
                    </a:xfrm>
                    <a:prstGeom prst="rect">
                      <a:avLst/>
                    </a:prstGeom>
                    <a:noFill/>
                    <a:ln>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ind w:left="480" w:leftChars="200" w:firstLine="0" w:firstLineChars="0"/>
        <w:textAlignment w:val="auto"/>
        <w:rPr>
          <w:rFonts w:hint="eastAsia"/>
          <w:sz w:val="28"/>
          <w:szCs w:val="28"/>
          <w:lang w:val="en-US" w:eastAsia="zh-CN"/>
        </w:rPr>
      </w:pPr>
      <w:r>
        <w:rPr>
          <w:rFonts w:hint="eastAsia"/>
          <w:sz w:val="28"/>
          <w:szCs w:val="28"/>
          <w:lang w:val="en-US" w:eastAsia="zh-CN"/>
        </w:rPr>
        <w:t>点击菜单“开标签到解密”按钮，跳转不见面开标大厅进行解密操作；</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lang w:val="en-US" w:eastAsia="zh-CN"/>
        </w:rPr>
      </w:pPr>
      <w:r>
        <w:drawing>
          <wp:inline distT="0" distB="0" distL="114300" distR="114300">
            <wp:extent cx="5242560" cy="2299335"/>
            <wp:effectExtent l="0" t="0" r="2540" b="1206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66"/>
                    <a:stretch>
                      <a:fillRect/>
                    </a:stretch>
                  </pic:blipFill>
                  <pic:spPr>
                    <a:xfrm>
                      <a:off x="0" y="0"/>
                      <a:ext cx="5242560" cy="2299335"/>
                    </a:xfrm>
                    <a:prstGeom prst="rect">
                      <a:avLst/>
                    </a:prstGeom>
                    <a:noFill/>
                    <a:ln>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ind w:left="480" w:leftChars="200" w:firstLine="0" w:firstLineChars="0"/>
        <w:textAlignment w:val="auto"/>
        <w:rPr>
          <w:rFonts w:hint="eastAsia"/>
          <w:sz w:val="28"/>
          <w:szCs w:val="28"/>
          <w:lang w:val="en-US" w:eastAsia="zh-CN"/>
        </w:rPr>
      </w:pPr>
      <w:r>
        <w:rPr>
          <w:rFonts w:hint="eastAsia"/>
          <w:sz w:val="28"/>
          <w:szCs w:val="28"/>
          <w:lang w:val="en-US" w:eastAsia="zh-CN"/>
        </w:rPr>
        <w:t>进入不见面开标大厅的开标标段内，阅读开标流程并进行确认；</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lang w:val="en-US" w:eastAsia="zh-CN"/>
        </w:rPr>
      </w:pPr>
      <w:r>
        <w:drawing>
          <wp:inline distT="0" distB="0" distL="114300" distR="114300">
            <wp:extent cx="5242560" cy="2299335"/>
            <wp:effectExtent l="0" t="0" r="2540" b="1206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67"/>
                    <a:stretch>
                      <a:fillRect/>
                    </a:stretch>
                  </pic:blipFill>
                  <pic:spPr>
                    <a:xfrm>
                      <a:off x="0" y="0"/>
                      <a:ext cx="5242560" cy="2299335"/>
                    </a:xfrm>
                    <a:prstGeom prst="rect">
                      <a:avLst/>
                    </a:prstGeom>
                    <a:noFill/>
                    <a:ln>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ind w:left="480" w:leftChars="200" w:firstLine="0" w:firstLineChars="0"/>
        <w:textAlignment w:val="auto"/>
        <w:rPr>
          <w:rFonts w:hint="eastAsia"/>
          <w:sz w:val="28"/>
          <w:szCs w:val="28"/>
          <w:lang w:val="en-US" w:eastAsia="zh-CN"/>
        </w:rPr>
      </w:pPr>
      <w:r>
        <w:rPr>
          <w:rFonts w:hint="eastAsia"/>
          <w:sz w:val="28"/>
          <w:szCs w:val="28"/>
          <w:lang w:val="en-US" w:eastAsia="zh-CN"/>
        </w:rPr>
        <w:t>开标时间已到，等待主持人进行开标操作；</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lang w:val="en-US" w:eastAsia="zh-CN"/>
        </w:rPr>
      </w:pPr>
      <w:r>
        <w:drawing>
          <wp:inline distT="0" distB="0" distL="114300" distR="114300">
            <wp:extent cx="5242560" cy="2299335"/>
            <wp:effectExtent l="0" t="0" r="2540" b="1206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68"/>
                    <a:stretch>
                      <a:fillRect/>
                    </a:stretch>
                  </pic:blipFill>
                  <pic:spPr>
                    <a:xfrm>
                      <a:off x="0" y="0"/>
                      <a:ext cx="5242560" cy="2299335"/>
                    </a:xfrm>
                    <a:prstGeom prst="rect">
                      <a:avLst/>
                    </a:prstGeom>
                    <a:noFill/>
                    <a:ln>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ind w:left="480" w:leftChars="200" w:firstLine="0" w:firstLineChars="0"/>
        <w:textAlignment w:val="auto"/>
        <w:rPr>
          <w:rFonts w:hint="eastAsia"/>
          <w:sz w:val="28"/>
          <w:szCs w:val="28"/>
          <w:lang w:val="en-US" w:eastAsia="zh-CN"/>
        </w:rPr>
      </w:pPr>
      <w:r>
        <w:rPr>
          <w:rFonts w:hint="eastAsia"/>
          <w:sz w:val="28"/>
          <w:szCs w:val="28"/>
          <w:lang w:val="en-US" w:eastAsia="zh-CN"/>
        </w:rPr>
        <w:t>开标准备完成，进入标书解密阶段，等待主持人“开始投标解密”；</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lang w:val="en-US" w:eastAsia="zh-CN"/>
        </w:rPr>
      </w:pPr>
      <w:r>
        <w:drawing>
          <wp:inline distT="0" distB="0" distL="114300" distR="114300">
            <wp:extent cx="5242560" cy="2299335"/>
            <wp:effectExtent l="0" t="0" r="2540" b="1206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69"/>
                    <a:stretch>
                      <a:fillRect/>
                    </a:stretch>
                  </pic:blipFill>
                  <pic:spPr>
                    <a:xfrm>
                      <a:off x="0" y="0"/>
                      <a:ext cx="5242560" cy="2299335"/>
                    </a:xfrm>
                    <a:prstGeom prst="rect">
                      <a:avLst/>
                    </a:prstGeom>
                    <a:noFill/>
                    <a:ln>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ind w:left="480" w:leftChars="200" w:firstLine="0" w:firstLineChars="0"/>
        <w:textAlignment w:val="auto"/>
        <w:rPr>
          <w:rFonts w:hint="eastAsia"/>
          <w:sz w:val="28"/>
          <w:szCs w:val="28"/>
          <w:lang w:val="en-US" w:eastAsia="zh-CN"/>
        </w:rPr>
      </w:pPr>
      <w:r>
        <w:rPr>
          <w:rFonts w:hint="eastAsia"/>
          <w:sz w:val="28"/>
          <w:szCs w:val="28"/>
          <w:lang w:val="en-US" w:eastAsia="zh-CN"/>
        </w:rPr>
        <w:t>主持人开始投标解密，供应商需插入CA锁并点击“投标单位解密”按钮，输入密码进行解密，在规定时间内完成标书解密操作；</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lang w:val="en-US" w:eastAsia="zh-CN"/>
        </w:rPr>
      </w:pPr>
      <w:r>
        <w:drawing>
          <wp:inline distT="0" distB="0" distL="114300" distR="114300">
            <wp:extent cx="5242560" cy="2299335"/>
            <wp:effectExtent l="0" t="0" r="2540" b="1206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70"/>
                    <a:stretch>
                      <a:fillRect/>
                    </a:stretch>
                  </pic:blipFill>
                  <pic:spPr>
                    <a:xfrm>
                      <a:off x="0" y="0"/>
                      <a:ext cx="5242560" cy="2299335"/>
                    </a:xfrm>
                    <a:prstGeom prst="rect">
                      <a:avLst/>
                    </a:prstGeom>
                    <a:noFill/>
                    <a:ln>
                      <a:noFill/>
                    </a:ln>
                  </pic:spPr>
                </pic:pic>
              </a:graphicData>
            </a:graphic>
          </wp:inline>
        </w:drawing>
      </w:r>
      <w:r>
        <w:drawing>
          <wp:inline distT="0" distB="0" distL="114300" distR="114300">
            <wp:extent cx="5242560" cy="2299335"/>
            <wp:effectExtent l="0" t="0" r="2540" b="1206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71"/>
                    <a:stretch>
                      <a:fillRect/>
                    </a:stretch>
                  </pic:blipFill>
                  <pic:spPr>
                    <a:xfrm>
                      <a:off x="0" y="0"/>
                      <a:ext cx="5242560" cy="2299335"/>
                    </a:xfrm>
                    <a:prstGeom prst="rect">
                      <a:avLst/>
                    </a:prstGeom>
                    <a:noFill/>
                    <a:ln>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ind w:left="480" w:leftChars="200" w:firstLine="0" w:firstLineChars="0"/>
        <w:textAlignment w:val="auto"/>
        <w:rPr>
          <w:rFonts w:hint="eastAsia"/>
          <w:sz w:val="28"/>
          <w:szCs w:val="28"/>
          <w:lang w:val="en-US" w:eastAsia="zh-CN"/>
        </w:rPr>
      </w:pPr>
      <w:r>
        <w:rPr>
          <w:rFonts w:hint="eastAsia"/>
          <w:sz w:val="28"/>
          <w:szCs w:val="28"/>
          <w:lang w:val="en-US" w:eastAsia="zh-CN"/>
        </w:rPr>
        <w:t>投标单位解密成功，确认后等待解密环节结束，进入标书导入环节；</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lang w:val="en-US" w:eastAsia="zh-CN"/>
        </w:rPr>
      </w:pPr>
      <w:r>
        <w:drawing>
          <wp:inline distT="0" distB="0" distL="114300" distR="114300">
            <wp:extent cx="5242560" cy="2299335"/>
            <wp:effectExtent l="0" t="0" r="0" b="190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72"/>
                    <a:stretch>
                      <a:fillRect/>
                    </a:stretch>
                  </pic:blipFill>
                  <pic:spPr>
                    <a:xfrm>
                      <a:off x="0" y="0"/>
                      <a:ext cx="5242560" cy="2299335"/>
                    </a:xfrm>
                    <a:prstGeom prst="rect">
                      <a:avLst/>
                    </a:prstGeom>
                    <a:noFill/>
                    <a:ln>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ind w:left="480" w:leftChars="200" w:firstLine="0" w:firstLineChars="0"/>
        <w:textAlignment w:val="auto"/>
        <w:rPr>
          <w:rFonts w:hint="eastAsia"/>
          <w:sz w:val="28"/>
          <w:szCs w:val="28"/>
          <w:lang w:val="en-US" w:eastAsia="zh-CN"/>
        </w:rPr>
      </w:pPr>
      <w:r>
        <w:rPr>
          <w:rFonts w:hint="eastAsia"/>
          <w:sz w:val="28"/>
          <w:szCs w:val="28"/>
          <w:lang w:val="en-US" w:eastAsia="zh-CN"/>
        </w:rPr>
        <w:t>解密完成后，由主持人进行标书导入操作；</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lang w:val="en-US" w:eastAsia="zh-CN"/>
        </w:rPr>
      </w:pPr>
      <w:r>
        <w:drawing>
          <wp:inline distT="0" distB="0" distL="114300" distR="114300">
            <wp:extent cx="5242560" cy="2299335"/>
            <wp:effectExtent l="0" t="0" r="2540" b="1206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73"/>
                    <a:stretch>
                      <a:fillRect/>
                    </a:stretch>
                  </pic:blipFill>
                  <pic:spPr>
                    <a:xfrm>
                      <a:off x="0" y="0"/>
                      <a:ext cx="5242560" cy="2299335"/>
                    </a:xfrm>
                    <a:prstGeom prst="rect">
                      <a:avLst/>
                    </a:prstGeom>
                    <a:noFill/>
                    <a:ln>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ind w:left="480" w:leftChars="200" w:firstLine="0" w:firstLineChars="0"/>
        <w:textAlignment w:val="auto"/>
        <w:rPr>
          <w:rFonts w:hint="eastAsia"/>
          <w:sz w:val="28"/>
          <w:szCs w:val="28"/>
          <w:lang w:val="en-US" w:eastAsia="zh-CN"/>
        </w:rPr>
      </w:pPr>
      <w:r>
        <w:rPr>
          <w:rFonts w:hint="eastAsia"/>
          <w:sz w:val="28"/>
          <w:szCs w:val="28"/>
          <w:lang w:val="en-US" w:eastAsia="zh-CN"/>
        </w:rPr>
        <w:t>导入完成后，由主持人进行唱标并发起唱标确认，供应商对唱标内容进行确认或提出存在的异议；</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lang w:val="en-US" w:eastAsia="zh-CN"/>
        </w:rPr>
      </w:pPr>
      <w:r>
        <w:drawing>
          <wp:inline distT="0" distB="0" distL="114300" distR="114300">
            <wp:extent cx="5242560" cy="2299335"/>
            <wp:effectExtent l="0" t="0" r="2540" b="1206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74"/>
                    <a:stretch>
                      <a:fillRect/>
                    </a:stretch>
                  </pic:blipFill>
                  <pic:spPr>
                    <a:xfrm>
                      <a:off x="0" y="0"/>
                      <a:ext cx="5242560" cy="2299335"/>
                    </a:xfrm>
                    <a:prstGeom prst="rect">
                      <a:avLst/>
                    </a:prstGeom>
                    <a:noFill/>
                    <a:ln>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ind w:left="480" w:leftChars="200" w:firstLine="0" w:firstLineChars="0"/>
        <w:textAlignment w:val="auto"/>
        <w:rPr>
          <w:rFonts w:hint="eastAsia"/>
          <w:sz w:val="28"/>
          <w:szCs w:val="28"/>
          <w:lang w:val="en-US" w:eastAsia="zh-CN"/>
        </w:rPr>
      </w:pPr>
      <w:r>
        <w:rPr>
          <w:rFonts w:hint="eastAsia"/>
          <w:sz w:val="28"/>
          <w:szCs w:val="28"/>
          <w:lang w:val="en-US" w:eastAsia="zh-CN"/>
        </w:rPr>
        <w:t>唱标完毕，主持人确认开标结束，可点击查看或下载“开标记录表”；</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lang w:val="en-US" w:eastAsia="zh-CN"/>
        </w:rPr>
      </w:pPr>
      <w:r>
        <w:drawing>
          <wp:inline distT="0" distB="0" distL="114300" distR="114300">
            <wp:extent cx="5242560" cy="2299335"/>
            <wp:effectExtent l="0" t="0" r="2540" b="12065"/>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75"/>
                    <a:stretch>
                      <a:fillRect/>
                    </a:stretch>
                  </pic:blipFill>
                  <pic:spPr>
                    <a:xfrm>
                      <a:off x="0" y="0"/>
                      <a:ext cx="5242560" cy="22993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lang w:val="en-US" w:eastAsia="zh-CN"/>
        </w:rPr>
      </w:pPr>
    </w:p>
    <w:p>
      <w:pPr>
        <w:rPr>
          <w:rFonts w:hint="default"/>
          <w:lang w:val="en-US" w:eastAsia="zh-CN"/>
        </w:rPr>
      </w:pPr>
    </w:p>
    <w:bookmarkEnd w:id="94"/>
    <w:bookmarkEnd w:id="95"/>
    <w:bookmarkEnd w:id="96"/>
    <w:bookmarkEnd w:id="97"/>
    <w:p>
      <w:pPr>
        <w:pStyle w:val="139"/>
        <w:bidi w:val="0"/>
        <w:jc w:val="both"/>
        <w:rPr>
          <w:rFonts w:hint="default"/>
          <w:lang w:val="en-US" w:eastAsia="zh-CN"/>
        </w:rPr>
      </w:pPr>
    </w:p>
    <w:p>
      <w:pPr>
        <w:pStyle w:val="3"/>
        <w:numPr>
          <w:ilvl w:val="0"/>
          <w:numId w:val="3"/>
        </w:numPr>
        <w:bidi w:val="0"/>
        <w:ind w:left="425" w:leftChars="0" w:hanging="425" w:firstLineChars="0"/>
        <w:jc w:val="both"/>
        <w:rPr>
          <w:rFonts w:hint="eastAsia"/>
          <w:lang w:val="en-US" w:eastAsia="zh-CN"/>
        </w:rPr>
      </w:pPr>
      <w:bookmarkStart w:id="99" w:name="_Toc21263"/>
      <w:r>
        <w:rPr>
          <w:rFonts w:hint="eastAsia"/>
          <w:lang w:val="en-US" w:eastAsia="zh-CN"/>
        </w:rPr>
        <w:t>投标文件制作</w:t>
      </w:r>
      <w:bookmarkEnd w:id="99"/>
    </w:p>
    <w:p>
      <w:pPr>
        <w:pStyle w:val="4"/>
        <w:numPr>
          <w:ilvl w:val="1"/>
          <w:numId w:val="0"/>
        </w:numPr>
        <w:tabs>
          <w:tab w:val="clear" w:pos="420"/>
        </w:tabs>
        <w:ind w:leftChars="0"/>
        <w:rPr>
          <w:rFonts w:hint="eastAsia"/>
          <w:lang w:val="en-US" w:eastAsia="zh-CN"/>
        </w:rPr>
      </w:pPr>
      <w:bookmarkStart w:id="100" w:name="_Toc31862"/>
      <w:r>
        <w:rPr>
          <w:rFonts w:hint="eastAsia"/>
          <w:lang w:val="en-US" w:eastAsia="zh-CN"/>
        </w:rPr>
        <w:t>4.1.投标软件下载</w:t>
      </w:r>
      <w:bookmarkEnd w:id="100"/>
    </w:p>
    <w:p>
      <w:pPr>
        <w:rPr>
          <w:rFonts w:hint="eastAsia"/>
          <w:sz w:val="28"/>
          <w:szCs w:val="28"/>
          <w:lang w:val="en-US" w:eastAsia="zh-CN"/>
        </w:rPr>
      </w:pPr>
      <w:r>
        <w:rPr>
          <w:rFonts w:hint="eastAsia"/>
          <w:sz w:val="28"/>
          <w:szCs w:val="28"/>
          <w:lang w:val="en-US" w:eastAsia="zh-CN"/>
        </w:rPr>
        <w:t>1、在百城e采电子交易平台的右侧，点击“常用下载”，进入后下载“新点投标文件制作软件（厦门百城版）”，下载好后安装这个安装包，本安装包中包含了新点的驱动，安装过程中会覆盖之前下载的驱动，之前驱动的相关设置不用更改，确定和下一步即可。</w:t>
      </w:r>
    </w:p>
    <w:p>
      <w:pPr>
        <w:ind w:left="0" w:leftChars="0" w:firstLine="0" w:firstLineChars="0"/>
      </w:pPr>
      <w:r>
        <w:drawing>
          <wp:inline distT="0" distB="0" distL="114300" distR="114300">
            <wp:extent cx="5262880" cy="2613025"/>
            <wp:effectExtent l="0" t="0" r="762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6"/>
                    <a:stretch>
                      <a:fillRect/>
                    </a:stretch>
                  </pic:blipFill>
                  <pic:spPr>
                    <a:xfrm>
                      <a:off x="0" y="0"/>
                      <a:ext cx="5262880" cy="2613025"/>
                    </a:xfrm>
                    <a:prstGeom prst="rect">
                      <a:avLst/>
                    </a:prstGeom>
                    <a:noFill/>
                    <a:ln>
                      <a:noFill/>
                    </a:ln>
                  </pic:spPr>
                </pic:pic>
              </a:graphicData>
            </a:graphic>
          </wp:inline>
        </w:drawing>
      </w:r>
    </w:p>
    <w:p>
      <w:pPr>
        <w:pStyle w:val="2"/>
        <w:rPr>
          <w:rFonts w:hint="eastAsia"/>
          <w:lang w:val="en-US" w:eastAsia="zh-CN"/>
        </w:rPr>
      </w:pPr>
    </w:p>
    <w:p>
      <w:pPr>
        <w:ind w:left="0" w:leftChars="0" w:firstLine="0" w:firstLineChars="0"/>
      </w:pPr>
      <w:r>
        <w:drawing>
          <wp:inline distT="0" distB="0" distL="114300" distR="114300">
            <wp:extent cx="5263515" cy="2262505"/>
            <wp:effectExtent l="0" t="0" r="6985" b="107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7"/>
                    <a:stretch>
                      <a:fillRect/>
                    </a:stretch>
                  </pic:blipFill>
                  <pic:spPr>
                    <a:xfrm>
                      <a:off x="0" y="0"/>
                      <a:ext cx="5263515" cy="2262505"/>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71135" cy="1984375"/>
            <wp:effectExtent l="0" t="0" r="1206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8"/>
                    <a:stretch>
                      <a:fillRect/>
                    </a:stretch>
                  </pic:blipFill>
                  <pic:spPr>
                    <a:xfrm>
                      <a:off x="0" y="0"/>
                      <a:ext cx="5271135" cy="1984375"/>
                    </a:xfrm>
                    <a:prstGeom prst="rect">
                      <a:avLst/>
                    </a:prstGeom>
                    <a:noFill/>
                    <a:ln>
                      <a:noFill/>
                    </a:ln>
                  </pic:spPr>
                </pic:pic>
              </a:graphicData>
            </a:graphic>
          </wp:inline>
        </w:drawing>
      </w:r>
      <w:r>
        <w:drawing>
          <wp:inline distT="0" distB="0" distL="114300" distR="114300">
            <wp:extent cx="5273675" cy="3485515"/>
            <wp:effectExtent l="0" t="0" r="9525"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9"/>
                    <a:stretch>
                      <a:fillRect/>
                    </a:stretch>
                  </pic:blipFill>
                  <pic:spPr>
                    <a:xfrm>
                      <a:off x="0" y="0"/>
                      <a:ext cx="5273675" cy="3485515"/>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t>安装完成后会有这三个图标</w:t>
      </w:r>
      <w:r>
        <w:rPr>
          <w:sz w:val="28"/>
          <w:szCs w:val="28"/>
        </w:rPr>
        <w:drawing>
          <wp:inline distT="0" distB="0" distL="114300" distR="114300">
            <wp:extent cx="1244600" cy="2927350"/>
            <wp:effectExtent l="0" t="0" r="0" b="635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80"/>
                    <a:stretch>
                      <a:fillRect/>
                    </a:stretch>
                  </pic:blipFill>
                  <pic:spPr>
                    <a:xfrm>
                      <a:off x="0" y="0"/>
                      <a:ext cx="1244600" cy="2927350"/>
                    </a:xfrm>
                    <a:prstGeom prst="rect">
                      <a:avLst/>
                    </a:prstGeom>
                    <a:noFill/>
                    <a:ln>
                      <a:noFill/>
                    </a:ln>
                  </pic:spPr>
                </pic:pic>
              </a:graphicData>
            </a:graphic>
          </wp:inline>
        </w:drawing>
      </w:r>
      <w:r>
        <w:rPr>
          <w:rFonts w:hint="eastAsia"/>
          <w:sz w:val="28"/>
          <w:szCs w:val="28"/>
          <w:lang w:val="en-US" w:eastAsia="zh-CN"/>
        </w:rPr>
        <w:t>打开验证能否正常使用即可。</w:t>
      </w:r>
    </w:p>
    <w:p>
      <w:pPr>
        <w:pStyle w:val="2"/>
        <w:ind w:left="0" w:leftChars="0" w:firstLine="0" w:firstLineChars="0"/>
        <w:rPr>
          <w:rFonts w:hint="default"/>
          <w:lang w:val="en-US" w:eastAsia="zh-CN"/>
        </w:rPr>
      </w:pPr>
    </w:p>
    <w:p>
      <w:pPr>
        <w:pStyle w:val="4"/>
        <w:numPr>
          <w:ilvl w:val="1"/>
          <w:numId w:val="0"/>
        </w:numPr>
        <w:tabs>
          <w:tab w:val="clear" w:pos="420"/>
        </w:tabs>
        <w:ind w:leftChars="0"/>
        <w:rPr>
          <w:rFonts w:hint="eastAsia"/>
          <w:lang w:val="en-US" w:eastAsia="zh-CN"/>
        </w:rPr>
      </w:pPr>
      <w:bookmarkStart w:id="101" w:name="_Toc17258"/>
      <w:r>
        <w:rPr>
          <w:rFonts w:hint="eastAsia"/>
          <w:lang w:val="en-US" w:eastAsia="zh-CN"/>
        </w:rPr>
        <w:t>4.2.投标软件使用</w:t>
      </w:r>
      <w:bookmarkEnd w:id="101"/>
      <w:r>
        <w:rPr>
          <w:rFonts w:hint="eastAsia"/>
          <w:lang w:val="en-US" w:eastAsia="zh-CN"/>
        </w:rPr>
        <w:t xml:space="preserve"> </w:t>
      </w:r>
    </w:p>
    <w:p>
      <w:pPr>
        <w:rPr>
          <w:rFonts w:hint="eastAsia"/>
          <w:sz w:val="28"/>
          <w:szCs w:val="28"/>
          <w:lang w:val="en-US" w:eastAsia="zh-CN"/>
        </w:rPr>
      </w:pPr>
      <w:r>
        <w:rPr>
          <w:rFonts w:hint="eastAsia"/>
          <w:color w:val="C00000"/>
          <w:sz w:val="28"/>
          <w:szCs w:val="28"/>
          <w:lang w:val="en-US" w:eastAsia="zh-CN"/>
        </w:rPr>
        <w:t>注意：在使用投标文件制作软件前请确保ca锁以插好并处于正常使用的情况，出现如下的图标（注意如果这个图标出现红叉则说明ca锁没有插好，请重新插ca锁试试。如果还是不行寻找技术协助）</w:t>
      </w:r>
    </w:p>
    <w:p>
      <w:pPr>
        <w:rPr>
          <w:rFonts w:hint="default"/>
          <w:sz w:val="28"/>
          <w:szCs w:val="28"/>
          <w:lang w:val="en-US" w:eastAsia="zh-CN"/>
        </w:rPr>
      </w:pPr>
      <w:r>
        <w:rPr>
          <w:sz w:val="28"/>
          <w:szCs w:val="28"/>
        </w:rPr>
        <w:drawing>
          <wp:inline distT="0" distB="0" distL="114300" distR="114300">
            <wp:extent cx="1358900" cy="355600"/>
            <wp:effectExtent l="0" t="0" r="0"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81"/>
                    <a:stretch>
                      <a:fillRect/>
                    </a:stretch>
                  </pic:blipFill>
                  <pic:spPr>
                    <a:xfrm>
                      <a:off x="0" y="0"/>
                      <a:ext cx="1358900" cy="355600"/>
                    </a:xfrm>
                    <a:prstGeom prst="rect">
                      <a:avLst/>
                    </a:prstGeom>
                    <a:noFill/>
                    <a:ln>
                      <a:noFill/>
                    </a:ln>
                  </pic:spPr>
                </pic:pic>
              </a:graphicData>
            </a:graphic>
          </wp:inline>
        </w:drawing>
      </w:r>
    </w:p>
    <w:p>
      <w:pPr>
        <w:rPr>
          <w:rFonts w:hint="eastAsia"/>
          <w:lang w:val="en-US" w:eastAsia="zh-CN"/>
        </w:rPr>
      </w:pPr>
    </w:p>
    <w:p>
      <w:r>
        <w:drawing>
          <wp:inline distT="0" distB="0" distL="114300" distR="114300">
            <wp:extent cx="1092200" cy="381000"/>
            <wp:effectExtent l="0" t="0" r="0" b="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82"/>
                    <a:stretch>
                      <a:fillRect/>
                    </a:stretch>
                  </pic:blipFill>
                  <pic:spPr>
                    <a:xfrm>
                      <a:off x="0" y="0"/>
                      <a:ext cx="1092200" cy="381000"/>
                    </a:xfrm>
                    <a:prstGeom prst="rect">
                      <a:avLst/>
                    </a:prstGeom>
                    <a:noFill/>
                    <a:ln>
                      <a:noFill/>
                    </a:ln>
                  </pic:spPr>
                </pic:pic>
              </a:graphicData>
            </a:graphic>
          </wp:inline>
        </w:drawing>
      </w:r>
    </w:p>
    <w:p>
      <w:pPr>
        <w:pStyle w:val="2"/>
        <w:numPr>
          <w:numId w:val="0"/>
        </w:numPr>
        <w:ind w:leftChars="0" w:right="1680" w:rightChars="700"/>
        <w:rPr>
          <w:rFonts w:hint="eastAsia"/>
          <w:sz w:val="28"/>
          <w:szCs w:val="28"/>
          <w:lang w:val="en-US" w:eastAsia="zh-CN"/>
        </w:rPr>
      </w:pPr>
      <w:r>
        <w:rPr>
          <w:rFonts w:hint="eastAsia"/>
          <w:sz w:val="28"/>
          <w:szCs w:val="28"/>
          <w:lang w:val="en-US" w:eastAsia="zh-CN"/>
        </w:rPr>
        <w:t>1、打开招标文件</w:t>
      </w:r>
    </w:p>
    <w:p>
      <w:pPr>
        <w:pStyle w:val="2"/>
        <w:numPr>
          <w:ilvl w:val="0"/>
          <w:numId w:val="0"/>
        </w:numPr>
        <w:spacing w:after="0" w:line="240" w:lineRule="auto"/>
        <w:ind w:leftChars="0" w:right="0" w:rightChars="0" w:firstLine="280" w:firstLineChars="1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在插好ca锁后打开新点投标文件制作软件，软件会自动读取锁的信息。点击中间的加号导入招标文件后，系统会自动读取标段、工程名称和默认保存路径，点击保存路径也可以选择你喜欢的保存路径。</w:t>
      </w:r>
    </w:p>
    <w:p>
      <w:pPr>
        <w:pStyle w:val="2"/>
        <w:numPr>
          <w:ilvl w:val="0"/>
          <w:numId w:val="0"/>
        </w:numPr>
        <w:ind w:right="1680" w:rightChars="700"/>
      </w:pPr>
      <w:r>
        <w:drawing>
          <wp:inline distT="0" distB="0" distL="114300" distR="114300">
            <wp:extent cx="5237480" cy="2687320"/>
            <wp:effectExtent l="0" t="0" r="5080" b="1016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83"/>
                    <a:stretch>
                      <a:fillRect/>
                    </a:stretch>
                  </pic:blipFill>
                  <pic:spPr>
                    <a:xfrm>
                      <a:off x="0" y="0"/>
                      <a:ext cx="5237480" cy="2687320"/>
                    </a:xfrm>
                    <a:prstGeom prst="rect">
                      <a:avLst/>
                    </a:prstGeom>
                    <a:noFill/>
                    <a:ln>
                      <a:noFill/>
                    </a:ln>
                  </pic:spPr>
                </pic:pic>
              </a:graphicData>
            </a:graphic>
          </wp:inline>
        </w:drawing>
      </w:r>
    </w:p>
    <w:p>
      <w:pPr>
        <w:pStyle w:val="2"/>
        <w:numPr>
          <w:ilvl w:val="0"/>
          <w:numId w:val="0"/>
        </w:numPr>
        <w:spacing w:after="0" w:line="240" w:lineRule="auto"/>
        <w:ind w:leftChars="0" w:right="0" w:rightChars="0" w:firstLine="280" w:firstLineChars="100"/>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打开后会进入这样的一个界面里面可以看到招标基本信息和招标文件的正文。</w:t>
      </w:r>
    </w:p>
    <w:p>
      <w:pPr>
        <w:pStyle w:val="2"/>
        <w:numPr>
          <w:ilvl w:val="0"/>
          <w:numId w:val="0"/>
        </w:numPr>
        <w:ind w:leftChars="0" w:right="1680" w:rightChars="700"/>
      </w:pPr>
      <w:r>
        <w:drawing>
          <wp:inline distT="0" distB="0" distL="114300" distR="114300">
            <wp:extent cx="5241290" cy="2425065"/>
            <wp:effectExtent l="0" t="0" r="3810" b="63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84"/>
                    <a:stretch>
                      <a:fillRect/>
                    </a:stretch>
                  </pic:blipFill>
                  <pic:spPr>
                    <a:xfrm>
                      <a:off x="0" y="0"/>
                      <a:ext cx="5241290" cy="2425065"/>
                    </a:xfrm>
                    <a:prstGeom prst="rect">
                      <a:avLst/>
                    </a:prstGeom>
                    <a:noFill/>
                    <a:ln>
                      <a:noFill/>
                    </a:ln>
                  </pic:spPr>
                </pic:pic>
              </a:graphicData>
            </a:graphic>
          </wp:inline>
        </w:drawing>
      </w:r>
    </w:p>
    <w:p>
      <w:pPr>
        <w:pStyle w:val="2"/>
        <w:numPr>
          <w:ilvl w:val="0"/>
          <w:numId w:val="0"/>
        </w:numPr>
        <w:spacing w:after="0" w:line="240" w:lineRule="auto"/>
        <w:ind w:right="0" w:rightChars="0"/>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2、导入投标文件等相关材料</w:t>
      </w:r>
    </w:p>
    <w:p>
      <w:pPr>
        <w:pStyle w:val="2"/>
        <w:numPr>
          <w:ilvl w:val="0"/>
          <w:numId w:val="0"/>
        </w:numPr>
        <w:spacing w:after="0" w:line="240" w:lineRule="auto"/>
        <w:ind w:leftChars="0" w:right="0" w:rightChars="0" w:firstLine="280" w:firstLineChars="100"/>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点击“导入文档后”会进入下面这个界面，这里需要导入“投标文件正文”等招标文件要求的相关文件，还有需要输入一览表的相关数据。导入方式点击导入文档后选择相关文件即可，如果导入错误文档重新导入即可，新导入的文件会覆盖掉前面的文件。（注意导入的文件不要超过500M，图片多的大文件建议转为pdf后导入）</w:t>
      </w:r>
    </w:p>
    <w:p>
      <w:pPr>
        <w:pStyle w:val="2"/>
        <w:numPr>
          <w:ilvl w:val="0"/>
          <w:numId w:val="0"/>
        </w:numPr>
        <w:ind w:leftChars="0" w:right="1680" w:rightChars="700"/>
      </w:pPr>
      <w:r>
        <w:drawing>
          <wp:inline distT="0" distB="0" distL="114300" distR="114300">
            <wp:extent cx="5237480" cy="818515"/>
            <wp:effectExtent l="0" t="0" r="5080" b="4445"/>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85"/>
                    <a:stretch>
                      <a:fillRect/>
                    </a:stretch>
                  </pic:blipFill>
                  <pic:spPr>
                    <a:xfrm>
                      <a:off x="0" y="0"/>
                      <a:ext cx="5237480" cy="818515"/>
                    </a:xfrm>
                    <a:prstGeom prst="rect">
                      <a:avLst/>
                    </a:prstGeom>
                    <a:noFill/>
                    <a:ln>
                      <a:noFill/>
                    </a:ln>
                  </pic:spPr>
                </pic:pic>
              </a:graphicData>
            </a:graphic>
          </wp:inline>
        </w:drawing>
      </w:r>
    </w:p>
    <w:p>
      <w:pPr>
        <w:pStyle w:val="2"/>
        <w:numPr>
          <w:ilvl w:val="0"/>
          <w:numId w:val="0"/>
        </w:numPr>
        <w:spacing w:after="0" w:line="240" w:lineRule="auto"/>
        <w:ind w:right="0" w:rightChars="0"/>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3、投标附件导入</w:t>
      </w:r>
    </w:p>
    <w:p>
      <w:pPr>
        <w:pStyle w:val="2"/>
        <w:numPr>
          <w:ilvl w:val="0"/>
          <w:numId w:val="0"/>
        </w:numPr>
        <w:spacing w:after="0" w:line="240" w:lineRule="auto"/>
        <w:ind w:leftChars="0" w:right="0" w:rightChars="0" w:firstLine="280" w:firstLineChars="100"/>
        <w:rPr>
          <w:rFonts w:hint="default"/>
          <w:sz w:val="30"/>
          <w:szCs w:val="30"/>
          <w:lang w:val="en-US" w:eastAsia="zh-CN"/>
        </w:rPr>
      </w:pPr>
      <w:r>
        <w:rPr>
          <w:rFonts w:hint="eastAsia" w:ascii="Times New Roman" w:hAnsi="Times New Roman" w:eastAsia="仿宋" w:cs="Times New Roman"/>
          <w:kern w:val="2"/>
          <w:sz w:val="28"/>
          <w:szCs w:val="28"/>
          <w:lang w:val="en-US" w:eastAsia="zh-CN" w:bidi="ar-SA"/>
        </w:rPr>
        <w:t>招标文件有要求上传投标附件的情况下的点击导入文档上传附件即可，上传错误的删除即可。</w:t>
      </w:r>
      <w:r>
        <w:rPr>
          <w:rFonts w:hint="eastAsia"/>
          <w:color w:val="FF0000"/>
          <w:sz w:val="30"/>
          <w:szCs w:val="30"/>
          <w:lang w:val="en-US" w:eastAsia="zh-CN"/>
        </w:rPr>
        <w:t>注意：如果招标文件没有相关要求的无需上传投标附件</w:t>
      </w:r>
      <w:r>
        <w:rPr>
          <w:rFonts w:hint="eastAsia"/>
          <w:sz w:val="30"/>
          <w:szCs w:val="30"/>
          <w:lang w:val="en-US" w:eastAsia="zh-CN"/>
        </w:rPr>
        <w:t>。</w:t>
      </w:r>
    </w:p>
    <w:p>
      <w:pPr>
        <w:pStyle w:val="2"/>
        <w:numPr>
          <w:ilvl w:val="0"/>
          <w:numId w:val="0"/>
        </w:numPr>
        <w:ind w:leftChars="0" w:right="1680" w:rightChars="700"/>
      </w:pPr>
      <w:r>
        <w:drawing>
          <wp:inline distT="0" distB="0" distL="114300" distR="114300">
            <wp:extent cx="5241925" cy="1640840"/>
            <wp:effectExtent l="0" t="0" r="3175" b="10160"/>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86"/>
                    <a:stretch>
                      <a:fillRect/>
                    </a:stretch>
                  </pic:blipFill>
                  <pic:spPr>
                    <a:xfrm>
                      <a:off x="0" y="0"/>
                      <a:ext cx="5241925" cy="1640840"/>
                    </a:xfrm>
                    <a:prstGeom prst="rect">
                      <a:avLst/>
                    </a:prstGeom>
                    <a:noFill/>
                    <a:ln>
                      <a:noFill/>
                    </a:ln>
                  </pic:spPr>
                </pic:pic>
              </a:graphicData>
            </a:graphic>
          </wp:inline>
        </w:drawing>
      </w:r>
      <w:r>
        <w:drawing>
          <wp:inline distT="0" distB="0" distL="114300" distR="114300">
            <wp:extent cx="5236845" cy="562610"/>
            <wp:effectExtent l="0" t="0" r="8255" b="889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87"/>
                    <a:stretch>
                      <a:fillRect/>
                    </a:stretch>
                  </pic:blipFill>
                  <pic:spPr>
                    <a:xfrm>
                      <a:off x="0" y="0"/>
                      <a:ext cx="5236845" cy="562610"/>
                    </a:xfrm>
                    <a:prstGeom prst="rect">
                      <a:avLst/>
                    </a:prstGeom>
                    <a:noFill/>
                    <a:ln>
                      <a:noFill/>
                    </a:ln>
                  </pic:spPr>
                </pic:pic>
              </a:graphicData>
            </a:graphic>
          </wp:inline>
        </w:drawing>
      </w:r>
    </w:p>
    <w:p>
      <w:pPr>
        <w:pStyle w:val="2"/>
        <w:numPr>
          <w:ilvl w:val="0"/>
          <w:numId w:val="0"/>
        </w:numPr>
        <w:spacing w:after="0" w:line="240" w:lineRule="auto"/>
        <w:ind w:right="0" w:rightChars="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 xml:space="preserve">4、标书签章 </w:t>
      </w:r>
    </w:p>
    <w:p>
      <w:pPr>
        <w:pStyle w:val="2"/>
        <w:numPr>
          <w:ilvl w:val="0"/>
          <w:numId w:val="0"/>
        </w:numPr>
        <w:spacing w:after="0" w:line="240" w:lineRule="auto"/>
        <w:ind w:leftChars="0" w:right="0" w:rightChars="0" w:firstLine="280" w:firstLineChars="1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在上传完相关文件后，点击标书签章，在这里请先将所有文档转为pdf。点击上方的批量转换即可。</w:t>
      </w:r>
    </w:p>
    <w:p>
      <w:pPr>
        <w:pStyle w:val="2"/>
        <w:numPr>
          <w:ilvl w:val="0"/>
          <w:numId w:val="0"/>
        </w:numPr>
        <w:ind w:leftChars="200" w:right="1680" w:rightChars="700"/>
      </w:pPr>
      <w:r>
        <w:drawing>
          <wp:inline distT="0" distB="0" distL="114300" distR="114300">
            <wp:extent cx="5243195" cy="948690"/>
            <wp:effectExtent l="0" t="0" r="1905" b="381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88"/>
                    <a:stretch>
                      <a:fillRect/>
                    </a:stretch>
                  </pic:blipFill>
                  <pic:spPr>
                    <a:xfrm>
                      <a:off x="0" y="0"/>
                      <a:ext cx="5243195" cy="948690"/>
                    </a:xfrm>
                    <a:prstGeom prst="rect">
                      <a:avLst/>
                    </a:prstGeom>
                    <a:noFill/>
                    <a:ln>
                      <a:noFill/>
                    </a:ln>
                  </pic:spPr>
                </pic:pic>
              </a:graphicData>
            </a:graphic>
          </wp:inline>
        </w:drawing>
      </w:r>
    </w:p>
    <w:p>
      <w:pPr>
        <w:pStyle w:val="2"/>
        <w:numPr>
          <w:ilvl w:val="0"/>
          <w:numId w:val="0"/>
        </w:numPr>
        <w:spacing w:after="0" w:line="240" w:lineRule="auto"/>
        <w:ind w:leftChars="0" w:right="0" w:rightChars="0" w:firstLine="280" w:firstLineChars="1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转换完pdf后可以选择批量签章，或者单个签章。点击批量签章后左上角会出现所有需要签章的文件，同时也有已签章和未签章的情况，绿色的是签章过的，红色是未签章。</w:t>
      </w:r>
    </w:p>
    <w:p>
      <w:pPr>
        <w:pStyle w:val="2"/>
        <w:numPr>
          <w:ilvl w:val="0"/>
          <w:numId w:val="0"/>
        </w:numPr>
        <w:spacing w:after="0" w:line="240" w:lineRule="auto"/>
        <w:ind w:left="0" w:leftChars="0" w:right="0" w:rightChars="0" w:firstLine="240" w:firstLineChars="100"/>
        <w:rPr>
          <w:rFonts w:hint="eastAsia"/>
          <w:sz w:val="30"/>
          <w:szCs w:val="30"/>
          <w:lang w:val="en-US" w:eastAsia="zh-CN"/>
        </w:rPr>
      </w:pPr>
      <w:r>
        <w:drawing>
          <wp:inline distT="0" distB="0" distL="114300" distR="114300">
            <wp:extent cx="5243830" cy="2698750"/>
            <wp:effectExtent l="0" t="0" r="13970" b="13970"/>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89"/>
                    <a:stretch>
                      <a:fillRect/>
                    </a:stretch>
                  </pic:blipFill>
                  <pic:spPr>
                    <a:xfrm>
                      <a:off x="0" y="0"/>
                      <a:ext cx="5243830" cy="2698750"/>
                    </a:xfrm>
                    <a:prstGeom prst="rect">
                      <a:avLst/>
                    </a:prstGeom>
                    <a:noFill/>
                    <a:ln>
                      <a:noFill/>
                    </a:ln>
                  </pic:spPr>
                </pic:pic>
              </a:graphicData>
            </a:graphic>
          </wp:inline>
        </w:drawing>
      </w:r>
    </w:p>
    <w:p>
      <w:pPr>
        <w:pStyle w:val="2"/>
        <w:numPr>
          <w:ilvl w:val="0"/>
          <w:numId w:val="0"/>
        </w:numPr>
        <w:spacing w:after="0" w:line="240" w:lineRule="auto"/>
        <w:ind w:left="0" w:leftChars="0" w:right="0" w:rightChars="0" w:firstLine="560" w:firstLineChars="200"/>
        <w:rPr>
          <w:rFonts w:hint="default"/>
          <w:lang w:val="en-US" w:eastAsia="zh-CN"/>
        </w:rPr>
      </w:pPr>
      <w:r>
        <w:rPr>
          <w:rFonts w:hint="eastAsia" w:ascii="Times New Roman" w:hAnsi="Times New Roman" w:eastAsia="仿宋" w:cs="Times New Roman"/>
          <w:kern w:val="2"/>
          <w:sz w:val="28"/>
          <w:szCs w:val="28"/>
          <w:lang w:val="en-US" w:eastAsia="zh-CN" w:bidi="ar-SA"/>
        </w:rPr>
        <w:t>然后选择需要签章的节点，点击签章后就会出现输入密码的弹窗的（密码为ca的密码），输入后在点签章前请选择好要连续签章或者批量签章。连续签章就是单次盖章，选择连续盖章后鼠标会变成印章在盖完一个后不会自动变回鼠标可以继续盖，如需取消盖章状态点击右键即可。批量盖章则可以在选择所有页面或者选择一些页面的同一个位置进行盖章盖章方式同连续盖章。</w:t>
      </w:r>
      <w:r>
        <w:rPr>
          <w:rFonts w:hint="eastAsia"/>
          <w:color w:val="FF0000"/>
          <w:sz w:val="30"/>
          <w:szCs w:val="30"/>
          <w:lang w:val="en-US" w:eastAsia="zh-CN"/>
        </w:rPr>
        <w:t>注意：中间如果有盖其他章，请注意ca锁只能插一个，且盖完后请换回原ca锁否则会影响投标文件的生成。</w:t>
      </w:r>
    </w:p>
    <w:p>
      <w:pPr>
        <w:pStyle w:val="2"/>
        <w:numPr>
          <w:ilvl w:val="0"/>
          <w:numId w:val="0"/>
        </w:numPr>
        <w:spacing w:after="0" w:line="240" w:lineRule="auto"/>
        <w:ind w:right="0" w:rightChars="0"/>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5、预览标书</w:t>
      </w:r>
    </w:p>
    <w:p>
      <w:pPr>
        <w:pStyle w:val="2"/>
        <w:numPr>
          <w:ilvl w:val="0"/>
          <w:numId w:val="0"/>
        </w:numPr>
        <w:spacing w:after="0" w:line="240" w:lineRule="auto"/>
        <w:ind w:left="0" w:leftChars="0" w:right="0" w:rightChars="0" w:firstLine="560" w:firstLineChars="200"/>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盖完章后，请点击预览标书，这里可以查看你制作的投标文件和投标一览表。</w:t>
      </w:r>
    </w:p>
    <w:p>
      <w:pPr>
        <w:pStyle w:val="2"/>
        <w:numPr>
          <w:ilvl w:val="0"/>
          <w:numId w:val="0"/>
        </w:numPr>
        <w:ind w:leftChars="200" w:right="1680" w:rightChars="700"/>
        <w:rPr>
          <w:rFonts w:hint="default"/>
          <w:lang w:val="en-US" w:eastAsia="zh-CN"/>
        </w:rPr>
      </w:pPr>
      <w:r>
        <w:drawing>
          <wp:inline distT="0" distB="0" distL="114300" distR="114300">
            <wp:extent cx="5242560" cy="2298700"/>
            <wp:effectExtent l="0" t="0" r="0" b="2540"/>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90"/>
                    <a:stretch>
                      <a:fillRect/>
                    </a:stretch>
                  </pic:blipFill>
                  <pic:spPr>
                    <a:xfrm>
                      <a:off x="0" y="0"/>
                      <a:ext cx="5242560" cy="2298700"/>
                    </a:xfrm>
                    <a:prstGeom prst="rect">
                      <a:avLst/>
                    </a:prstGeom>
                    <a:noFill/>
                    <a:ln>
                      <a:noFill/>
                    </a:ln>
                  </pic:spPr>
                </pic:pic>
              </a:graphicData>
            </a:graphic>
          </wp:inline>
        </w:drawing>
      </w:r>
    </w:p>
    <w:p>
      <w:pPr>
        <w:pStyle w:val="2"/>
        <w:numPr>
          <w:ilvl w:val="0"/>
          <w:numId w:val="0"/>
        </w:numPr>
        <w:spacing w:after="0" w:line="240" w:lineRule="auto"/>
        <w:ind w:right="0" w:rightChars="0"/>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6、生成文件</w:t>
      </w:r>
    </w:p>
    <w:p>
      <w:pPr>
        <w:pStyle w:val="2"/>
        <w:numPr>
          <w:ilvl w:val="0"/>
          <w:numId w:val="0"/>
        </w:numPr>
        <w:spacing w:after="0" w:line="240" w:lineRule="auto"/>
        <w:ind w:left="0" w:leftChars="0" w:right="0" w:rightChars="0" w:firstLine="560" w:firstLineChars="200"/>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最后是生产文件，点击生成投标文件。</w:t>
      </w:r>
    </w:p>
    <w:p>
      <w:pPr>
        <w:pStyle w:val="2"/>
        <w:numPr>
          <w:ilvl w:val="0"/>
          <w:numId w:val="0"/>
        </w:numPr>
        <w:ind w:leftChars="200" w:right="1680" w:rightChars="700"/>
      </w:pPr>
      <w:r>
        <w:drawing>
          <wp:inline distT="0" distB="0" distL="114300" distR="114300">
            <wp:extent cx="5243830" cy="2152650"/>
            <wp:effectExtent l="0" t="0" r="1270" b="6350"/>
            <wp:docPr id="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pic:cNvPicPr>
                      <a:picLocks noChangeAspect="1"/>
                    </pic:cNvPicPr>
                  </pic:nvPicPr>
                  <pic:blipFill>
                    <a:blip r:embed="rId91"/>
                    <a:stretch>
                      <a:fillRect/>
                    </a:stretch>
                  </pic:blipFill>
                  <pic:spPr>
                    <a:xfrm>
                      <a:off x="0" y="0"/>
                      <a:ext cx="5243830" cy="2152650"/>
                    </a:xfrm>
                    <a:prstGeom prst="rect">
                      <a:avLst/>
                    </a:prstGeom>
                    <a:noFill/>
                    <a:ln>
                      <a:noFill/>
                    </a:ln>
                  </pic:spPr>
                </pic:pic>
              </a:graphicData>
            </a:graphic>
          </wp:inline>
        </w:drawing>
      </w:r>
    </w:p>
    <w:p>
      <w:pPr>
        <w:pStyle w:val="2"/>
        <w:numPr>
          <w:ilvl w:val="0"/>
          <w:numId w:val="0"/>
        </w:numPr>
        <w:ind w:leftChars="200" w:right="1680" w:rightChars="700"/>
        <w:rPr>
          <w:rFonts w:ascii="宋体" w:hAnsi="宋体" w:eastAsia="宋体" w:cs="宋体"/>
          <w:sz w:val="24"/>
          <w:szCs w:val="24"/>
        </w:rPr>
      </w:pPr>
    </w:p>
    <w:p>
      <w:pPr>
        <w:pStyle w:val="2"/>
        <w:numPr>
          <w:ilvl w:val="0"/>
          <w:numId w:val="0"/>
        </w:numPr>
        <w:ind w:leftChars="200" w:right="1680" w:rightChars="700"/>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在这个页面请耐心等待。</w:t>
      </w:r>
      <w:r>
        <w:rPr>
          <w:rFonts w:hint="eastAsia" w:ascii="Times New Roman" w:hAnsi="Times New Roman" w:eastAsia="仿宋" w:cs="Times New Roman"/>
          <w:kern w:val="2"/>
          <w:sz w:val="28"/>
          <w:szCs w:val="28"/>
          <w:lang w:val="en-US" w:eastAsia="zh-CN" w:bidi="ar-SA"/>
        </w:rPr>
        <w:drawing>
          <wp:inline distT="0" distB="0" distL="114300" distR="114300">
            <wp:extent cx="4591685" cy="3098165"/>
            <wp:effectExtent l="0" t="0" r="5715" b="635"/>
            <wp:docPr id="52"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1" descr="IMG_256"/>
                    <pic:cNvPicPr>
                      <a:picLocks noChangeAspect="1"/>
                    </pic:cNvPicPr>
                  </pic:nvPicPr>
                  <pic:blipFill>
                    <a:blip r:embed="rId92"/>
                    <a:stretch>
                      <a:fillRect/>
                    </a:stretch>
                  </pic:blipFill>
                  <pic:spPr>
                    <a:xfrm>
                      <a:off x="0" y="0"/>
                      <a:ext cx="4591685" cy="3098165"/>
                    </a:xfrm>
                    <a:prstGeom prst="rect">
                      <a:avLst/>
                    </a:prstGeom>
                    <a:noFill/>
                    <a:ln w="9525">
                      <a:noFill/>
                    </a:ln>
                  </pic:spPr>
                </pic:pic>
              </a:graphicData>
            </a:graphic>
          </wp:inline>
        </w:drawing>
      </w:r>
    </w:p>
    <w:p>
      <w:pPr>
        <w:pStyle w:val="2"/>
        <w:numPr>
          <w:ilvl w:val="0"/>
          <w:numId w:val="0"/>
        </w:numPr>
        <w:ind w:leftChars="200" w:right="1680" w:rightChars="700"/>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出现标书信息确认后点击确认。</w:t>
      </w:r>
    </w:p>
    <w:p>
      <w:pPr>
        <w:pStyle w:val="2"/>
        <w:numPr>
          <w:ilvl w:val="0"/>
          <w:numId w:val="0"/>
        </w:numPr>
        <w:ind w:leftChars="200" w:right="1680" w:rightChars="700"/>
      </w:pPr>
      <w:r>
        <w:drawing>
          <wp:inline distT="0" distB="0" distL="114300" distR="114300">
            <wp:extent cx="5241925" cy="3247390"/>
            <wp:effectExtent l="0" t="0" r="3175" b="3810"/>
            <wp:docPr id="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0"/>
                    <pic:cNvPicPr>
                      <a:picLocks noChangeAspect="1"/>
                    </pic:cNvPicPr>
                  </pic:nvPicPr>
                  <pic:blipFill>
                    <a:blip r:embed="rId93"/>
                    <a:stretch>
                      <a:fillRect/>
                    </a:stretch>
                  </pic:blipFill>
                  <pic:spPr>
                    <a:xfrm>
                      <a:off x="0" y="0"/>
                      <a:ext cx="5241925" cy="3247390"/>
                    </a:xfrm>
                    <a:prstGeom prst="rect">
                      <a:avLst/>
                    </a:prstGeom>
                    <a:noFill/>
                    <a:ln>
                      <a:noFill/>
                    </a:ln>
                  </pic:spPr>
                </pic:pic>
              </a:graphicData>
            </a:graphic>
          </wp:inline>
        </w:drawing>
      </w:r>
    </w:p>
    <w:p>
      <w:pPr>
        <w:pStyle w:val="2"/>
        <w:numPr>
          <w:ilvl w:val="0"/>
          <w:numId w:val="0"/>
        </w:numPr>
        <w:spacing w:after="0" w:line="240" w:lineRule="auto"/>
        <w:ind w:left="0" w:leftChars="0" w:right="0" w:rightChars="0" w:firstLine="280" w:firstLineChars="100"/>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确认后选择文件生成的地址，后会生产两个文件。一个加密的和一个没加密的没加密的自己可以查看投标文件，加密的就是要上传到网站上的投标文件。注意：上传时请插好ca锁。</w:t>
      </w:r>
    </w:p>
    <w:p>
      <w:pPr>
        <w:pStyle w:val="2"/>
        <w:numPr>
          <w:ilvl w:val="0"/>
          <w:numId w:val="0"/>
        </w:numPr>
        <w:ind w:leftChars="200" w:right="1680" w:rightChars="700"/>
      </w:pPr>
      <w:r>
        <w:drawing>
          <wp:inline distT="0" distB="0" distL="114300" distR="114300">
            <wp:extent cx="1765300" cy="1136650"/>
            <wp:effectExtent l="0" t="0" r="0" b="6350"/>
            <wp:docPr id="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2"/>
                    <pic:cNvPicPr>
                      <a:picLocks noChangeAspect="1"/>
                    </pic:cNvPicPr>
                  </pic:nvPicPr>
                  <pic:blipFill>
                    <a:blip r:embed="rId94"/>
                    <a:stretch>
                      <a:fillRect/>
                    </a:stretch>
                  </pic:blipFill>
                  <pic:spPr>
                    <a:xfrm>
                      <a:off x="0" y="0"/>
                      <a:ext cx="1765300" cy="1136650"/>
                    </a:xfrm>
                    <a:prstGeom prst="rect">
                      <a:avLst/>
                    </a:prstGeom>
                    <a:noFill/>
                    <a:ln>
                      <a:noFill/>
                    </a:ln>
                  </pic:spPr>
                </pic:pic>
              </a:graphicData>
            </a:graphic>
          </wp:inline>
        </w:drawing>
      </w:r>
    </w:p>
    <w:p>
      <w:pPr>
        <w:ind w:left="0" w:leftChars="0" w:firstLine="0" w:firstLineChars="0"/>
        <w:rPr>
          <w:rFonts w:hint="default" w:ascii="Times New Roman" w:hAnsi="Times New Roman" w:eastAsia="仿宋" w:cs="Times New Roman"/>
          <w:color w:val="FF0000"/>
          <w:kern w:val="2"/>
          <w:sz w:val="30"/>
          <w:szCs w:val="30"/>
          <w:lang w:val="en-US" w:eastAsia="zh-CN" w:bidi="ar-SA"/>
        </w:rPr>
      </w:pPr>
      <w:r>
        <w:rPr>
          <w:rFonts w:hint="eastAsia" w:ascii="Times New Roman" w:hAnsi="Times New Roman" w:eastAsia="仿宋" w:cs="Times New Roman"/>
          <w:color w:val="FF0000"/>
          <w:kern w:val="2"/>
          <w:sz w:val="30"/>
          <w:szCs w:val="30"/>
          <w:lang w:val="en-US" w:eastAsia="zh-CN" w:bidi="ar-SA"/>
        </w:rPr>
        <w:t>注意：上传投标文件时如出现ca证书未激活的提示，请注销后用ca登录的方式登陆，登陆后会自动激活ca，重新上传即可。</w:t>
      </w:r>
    </w:p>
    <w:p>
      <w:pPr>
        <w:pStyle w:val="2"/>
        <w:ind w:left="0" w:leftChars="0" w:firstLine="0" w:firstLineChars="0"/>
        <w:rPr>
          <w:rFonts w:hint="default"/>
          <w:lang w:val="en-US" w:eastAsia="zh-CN"/>
        </w:rPr>
      </w:pPr>
      <w:r>
        <w:drawing>
          <wp:inline distT="0" distB="0" distL="114300" distR="114300">
            <wp:extent cx="5097780" cy="2895600"/>
            <wp:effectExtent l="0" t="0" r="7620" b="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95"/>
                    <a:stretch>
                      <a:fillRect/>
                    </a:stretch>
                  </pic:blipFill>
                  <pic:spPr>
                    <a:xfrm>
                      <a:off x="0" y="0"/>
                      <a:ext cx="5097780" cy="2895600"/>
                    </a:xfrm>
                    <a:prstGeom prst="rect">
                      <a:avLst/>
                    </a:prstGeom>
                    <a:noFill/>
                    <a:ln>
                      <a:noFill/>
                    </a:ln>
                  </pic:spPr>
                </pic:pic>
              </a:graphicData>
            </a:graphic>
          </wp:inline>
        </w:drawing>
      </w:r>
    </w:p>
    <w:p>
      <w:pPr>
        <w:pStyle w:val="2"/>
        <w:numPr>
          <w:ilvl w:val="0"/>
          <w:numId w:val="0"/>
        </w:numPr>
        <w:ind w:leftChars="200" w:right="1680" w:rightChars="700"/>
        <w:rPr>
          <w:rFonts w:hint="eastAsia"/>
          <w:lang w:val="en-US" w:eastAsia="zh-CN"/>
        </w:rPr>
      </w:pPr>
    </w:p>
    <w:sectPr>
      <w:headerReference r:id="rId15" w:type="first"/>
      <w:footerReference r:id="rId18" w:type="first"/>
      <w:headerReference r:id="rId13" w:type="default"/>
      <w:footerReference r:id="rId16" w:type="default"/>
      <w:headerReference r:id="rId14" w:type="even"/>
      <w:footerReference r:id="rId17" w:type="even"/>
      <w:pgSz w:w="11906" w:h="16838"/>
      <w:pgMar w:top="1440" w:right="1797" w:bottom="1440" w:left="1843" w:header="454" w:footer="680" w:gutter="0"/>
      <w:pgNumType w:fmt="decimal"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思源宋体 CN Light">
    <w:altName w:val="宋体"/>
    <w:panose1 w:val="02020300000000000000"/>
    <w:charset w:val="86"/>
    <w:family w:val="auto"/>
    <w:pitch w:val="default"/>
    <w:sig w:usb0="00000000" w:usb1="00000000" w:usb2="00000016" w:usb3="00000000" w:csb0="60060107" w:csb1="00000000"/>
  </w:font>
  <w:font w:name="华文楷体">
    <w:altName w:val="宋体"/>
    <w:panose1 w:val="02010600040101010101"/>
    <w:charset w:val="86"/>
    <w:family w:val="auto"/>
    <w:pitch w:val="default"/>
    <w:sig w:usb0="00000000" w:usb1="00000000" w:usb2="00000000" w:usb3="00000000" w:csb0="0004009F" w:csb1="DFD70000"/>
  </w:font>
  <w:font w:name="宋体-WinCharSetFFFF-H">
    <w:altName w:val="等线"/>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思源宋体 CN Light">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top w:val="single" w:color="9BBB59" w:themeColor="accent3" w:sz="24" w:space="5"/>
      </w:pBdr>
      <w:wordWrap w:val="0"/>
      <w:spacing w:line="240" w:lineRule="auto"/>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iN7cz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bq3G6cPEAXGrkiCS6x0YrtLu2Z7Yz&#10;xQnEnOm6w1u+qZF8y3y4Zw7tgAdjYMIdllIaJDG9RUll3Nd/ncd4VAleShq0V041pokS+UGjegAM&#10;g+EGYzcY+qBuDfp1gkG0PJm44IIczNIZ9QVTtIo54GKaI1NOw2Dehq7FMYVcrFYp6GBdva+6C+g9&#10;y8JWP1ge00QhvV0dAsRMGkeBOlV63dB9qUr9pMT2/nOfop7+D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SiN7czAgAAZQQAAA4AAAAAAAAAAQAgAAAAHwEAAGRycy9lMm9Eb2MueG1sUEsF&#10;BgAAAAAGAAYAWQEAAMQFA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eqSs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HqkrNAIAAGUEAAAOAAAAAAAAAAEAIAAAAB8BAABkcnMvZTJvRG9jLnhtbFBL&#10;BQYAAAAABgAGAFkBAADFBQ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0</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ascii="思源宋体 CN Light" w:hAnsi="思源宋体 CN Light" w:eastAsia="思源宋体 CN Light" w:cs="思源宋体 CN Light"/>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ascii="思源宋体 CN Light" w:hAnsi="思源宋体 CN Light" w:eastAsia="思源宋体 CN Light" w:cs="思源宋体 CN Light"/>
                        <w:lang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top w:val="single" w:color="9BBB59" w:sz="24" w:space="5"/>
      </w:pBdr>
      <w:wordWrap/>
      <w:spacing w:line="240" w:lineRule="auto"/>
      <w:ind w:firstLine="0" w:firstLineChars="0"/>
      <w:jc w:val="center"/>
      <w:rPr>
        <w:rFonts w:eastAsia="思源宋体 CN Light"/>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ED6Ay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IQPoDICAABlBAAADgAAAAAAAAABACAAAAAfAQAAZHJzL2Uyb0RvYy54bWxQSwUG&#10;AAAAAAYABgBZAQAAwwU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1</w:t>
                    </w:r>
                    <w:r>
                      <w:fldChar w:fldCharType="end"/>
                    </w:r>
                  </w:p>
                </w:txbxContent>
              </v:textbox>
            </v:shape>
          </w:pict>
        </mc:Fallback>
      </mc:AlternateContent>
    </w:r>
  </w:p>
  <w:p>
    <w:pPr>
      <w:pStyle w:val="27"/>
      <w:pBdr>
        <w:top w:val="single" w:color="9BBB59" w:sz="24" w:space="5"/>
      </w:pBdr>
      <w:wordWrap w:val="0"/>
      <w:spacing w:line="240" w:lineRule="auto"/>
      <w:ind w:firstLine="360"/>
      <w:jc w:val="right"/>
      <w:rPr>
        <w:lang w:val="zh-C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G3d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K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G3d4zAgAAZQQAAA4AAAAAAAAAAQAgAAAAHwEAAGRycy9lMm9Eb2MueG1sUEsF&#10;BgAAAAAGAAYAWQEAAMQFA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default"/>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thickThinSmallGap" w:color="622423" w:sz="24" w:space="1"/>
      </w:pBdr>
      <w:spacing w:line="240" w:lineRule="auto"/>
      <w:ind w:firstLine="0" w:firstLineChars="0"/>
      <w:jc w:val="left"/>
      <w:rPr>
        <w:color w:val="000000"/>
      </w:rPr>
    </w:pPr>
    <w:r>
      <w:rPr>
        <w:rFonts w:hint="eastAsia" w:ascii="宋体" w:hAnsi="宋体"/>
        <w:lang w:eastAsia="zh-CN"/>
      </w:rPr>
      <w:drawing>
        <wp:inline distT="0" distB="0" distL="114300" distR="114300">
          <wp:extent cx="436880" cy="295275"/>
          <wp:effectExtent l="0" t="0" r="5080" b="9525"/>
          <wp:docPr id="68" name="图片 68" descr="logo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logo红"/>
                  <pic:cNvPicPr>
                    <a:picLocks noChangeAspect="1"/>
                  </pic:cNvPicPr>
                </pic:nvPicPr>
                <pic:blipFill>
                  <a:blip r:embed="rId1"/>
                  <a:srcRect b="36964"/>
                  <a:stretch>
                    <a:fillRect/>
                  </a:stretch>
                </pic:blipFill>
                <pic:spPr>
                  <a:xfrm>
                    <a:off x="0" y="0"/>
                    <a:ext cx="436880" cy="295275"/>
                  </a:xfrm>
                  <a:prstGeom prst="rect">
                    <a:avLst/>
                  </a:prstGeom>
                </pic:spPr>
              </pic:pic>
            </a:graphicData>
          </a:graphic>
        </wp:inline>
      </w:drawing>
    </w:r>
    <w:r>
      <w:rPr>
        <w:rFonts w:hint="eastAsia" w:ascii="宋体" w:hAnsi="宋体"/>
        <w:lang w:val="en-US" w:eastAsia="zh-CN"/>
      </w:rPr>
      <w:t>供应商操作手册v2.0</w:t>
    </w:r>
  </w:p>
  <w:p>
    <w:pPr>
      <w:pStyle w:val="28"/>
      <w:rPr>
        <w:rFonts w:hint="default"/>
        <w:lang w:val="en-US"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thickThinSmallGap" w:color="622423" w:sz="24" w:space="1"/>
      </w:pBdr>
      <w:spacing w:line="240" w:lineRule="auto"/>
      <w:ind w:firstLine="0" w:firstLineChars="0"/>
      <w:jc w:val="left"/>
      <w:rPr>
        <w:color w:val="000000"/>
      </w:rPr>
    </w:pPr>
    <w:r>
      <w:rPr>
        <w:rFonts w:hint="eastAsia" w:ascii="宋体" w:hAnsi="宋体"/>
        <w:lang w:eastAsia="zh-CN"/>
      </w:rPr>
      <w:drawing>
        <wp:inline distT="0" distB="0" distL="114300" distR="114300">
          <wp:extent cx="436880" cy="295275"/>
          <wp:effectExtent l="0" t="0" r="5080" b="9525"/>
          <wp:docPr id="5" name="图片 5" descr="logo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ogo红"/>
                  <pic:cNvPicPr>
                    <a:picLocks noChangeAspect="1"/>
                  </pic:cNvPicPr>
                </pic:nvPicPr>
                <pic:blipFill>
                  <a:blip r:embed="rId1"/>
                  <a:srcRect b="36964"/>
                  <a:stretch>
                    <a:fillRect/>
                  </a:stretch>
                </pic:blipFill>
                <pic:spPr>
                  <a:xfrm>
                    <a:off x="0" y="0"/>
                    <a:ext cx="436880" cy="295275"/>
                  </a:xfrm>
                  <a:prstGeom prst="rect">
                    <a:avLst/>
                  </a:prstGeom>
                </pic:spPr>
              </pic:pic>
            </a:graphicData>
          </a:graphic>
        </wp:inline>
      </w:drawing>
    </w:r>
    <w:r>
      <w:rPr>
        <w:rFonts w:hint="eastAsia" w:ascii="宋体" w:hAnsi="宋体"/>
        <w:lang w:val="en-US" w:eastAsia="zh-CN"/>
      </w:rPr>
      <w:t>供应商操作手册v2.0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thickThinSmallGap" w:color="622423" w:sz="24" w:space="1"/>
      </w:pBdr>
      <w:spacing w:line="240" w:lineRule="auto"/>
      <w:ind w:firstLine="0" w:firstLineChars="0"/>
      <w:jc w:val="left"/>
      <w:rPr>
        <w:color w:val="000000"/>
      </w:rPr>
    </w:pPr>
    <w:r>
      <w:rPr>
        <w:rFonts w:hint="eastAsia" w:ascii="宋体" w:hAnsi="宋体"/>
        <w:lang w:eastAsia="zh-CN"/>
      </w:rPr>
      <w:drawing>
        <wp:inline distT="0" distB="0" distL="114300" distR="114300">
          <wp:extent cx="436880" cy="295275"/>
          <wp:effectExtent l="0" t="0" r="7620" b="9525"/>
          <wp:docPr id="67" name="图片 67" descr="logo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logo红"/>
                  <pic:cNvPicPr>
                    <a:picLocks noChangeAspect="1"/>
                  </pic:cNvPicPr>
                </pic:nvPicPr>
                <pic:blipFill>
                  <a:blip r:embed="rId1"/>
                  <a:srcRect b="36964"/>
                  <a:stretch>
                    <a:fillRect/>
                  </a:stretch>
                </pic:blipFill>
                <pic:spPr>
                  <a:xfrm>
                    <a:off x="0" y="0"/>
                    <a:ext cx="436880" cy="295275"/>
                  </a:xfrm>
                  <a:prstGeom prst="rect">
                    <a:avLst/>
                  </a:prstGeom>
                </pic:spPr>
              </pic:pic>
            </a:graphicData>
          </a:graphic>
        </wp:inline>
      </w:drawing>
    </w:r>
    <w:r>
      <w:rPr>
        <w:rFonts w:hint="eastAsia" w:ascii="宋体" w:hAnsi="宋体"/>
        <w:lang w:val="en-US" w:eastAsia="zh-CN"/>
      </w:rPr>
      <w:t>供应商操作手册v2.0</w:t>
    </w:r>
  </w:p>
  <w:p>
    <w:pPr>
      <w:pStyle w:val="2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9BA961"/>
    <w:multiLevelType w:val="multilevel"/>
    <w:tmpl w:val="869BA961"/>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D2C080BB"/>
    <w:multiLevelType w:val="singleLevel"/>
    <w:tmpl w:val="D2C080BB"/>
    <w:lvl w:ilvl="0" w:tentative="0">
      <w:start w:val="2"/>
      <w:numFmt w:val="decimal"/>
      <w:suff w:val="nothing"/>
      <w:lvlText w:val="%1、"/>
      <w:lvlJc w:val="left"/>
    </w:lvl>
  </w:abstractNum>
  <w:abstractNum w:abstractNumId="2">
    <w:nsid w:val="D6BEB29C"/>
    <w:multiLevelType w:val="singleLevel"/>
    <w:tmpl w:val="D6BEB29C"/>
    <w:lvl w:ilvl="0" w:tentative="0">
      <w:start w:val="1"/>
      <w:numFmt w:val="decimal"/>
      <w:suff w:val="nothing"/>
      <w:lvlText w:val="%1、"/>
      <w:lvlJc w:val="left"/>
    </w:lvl>
  </w:abstractNum>
  <w:abstractNum w:abstractNumId="3">
    <w:nsid w:val="1892A7E2"/>
    <w:multiLevelType w:val="singleLevel"/>
    <w:tmpl w:val="1892A7E2"/>
    <w:lvl w:ilvl="0" w:tentative="0">
      <w:start w:val="1"/>
      <w:numFmt w:val="decimal"/>
      <w:suff w:val="nothing"/>
      <w:lvlText w:val="%1、"/>
      <w:lvlJc w:val="left"/>
    </w:lvl>
  </w:abstractNum>
  <w:abstractNum w:abstractNumId="4">
    <w:nsid w:val="5A585BCB"/>
    <w:multiLevelType w:val="multilevel"/>
    <w:tmpl w:val="5A585BCB"/>
    <w:lvl w:ilvl="0" w:tentative="0">
      <w:start w:val="1"/>
      <w:numFmt w:val="none"/>
      <w:suff w:val="nothing"/>
      <w:lvlText w:val="一、"/>
      <w:lvlJc w:val="left"/>
      <w:pPr>
        <w:tabs>
          <w:tab w:val="left" w:pos="839"/>
        </w:tabs>
        <w:ind w:left="0" w:firstLine="400"/>
      </w:pPr>
      <w:rPr>
        <w:rFonts w:hint="default" w:ascii="宋体" w:hAnsi="宋体" w:eastAsia="宋体" w:cs="宋体"/>
      </w:rPr>
    </w:lvl>
    <w:lvl w:ilvl="1" w:tentative="0">
      <w:start w:val="1"/>
      <w:numFmt w:val="none"/>
      <w:pStyle w:val="4"/>
      <w:lvlText w:val="1."/>
      <w:lvlJc w:val="left"/>
      <w:pPr>
        <w:tabs>
          <w:tab w:val="left" w:pos="420"/>
        </w:tabs>
        <w:ind w:left="1240" w:leftChars="0" w:hanging="420" w:firstLineChars="0"/>
      </w:pPr>
      <w:rPr>
        <w:rFonts w:hint="default" w:ascii="宋体" w:hAnsi="宋体" w:eastAsia="宋体" w:cs="宋体"/>
      </w:rPr>
    </w:lvl>
    <w:lvl w:ilvl="2" w:tentative="0">
      <w:start w:val="1"/>
      <w:numFmt w:val="none"/>
      <w:lvlText w:val="1.1"/>
      <w:lvlJc w:val="left"/>
      <w:pPr>
        <w:tabs>
          <w:tab w:val="left" w:pos="1260"/>
        </w:tabs>
        <w:ind w:left="1660" w:leftChars="0" w:hanging="420" w:firstLineChars="0"/>
      </w:pPr>
      <w:rPr>
        <w:rFonts w:hint="default" w:ascii="宋体" w:hAnsi="宋体" w:eastAsia="宋体" w:cs="宋体"/>
      </w:rPr>
    </w:lvl>
    <w:lvl w:ilvl="3" w:tentative="0">
      <w:start w:val="1"/>
      <w:numFmt w:val="decimal"/>
      <w:lvlText w:val="%4)"/>
      <w:lvlJc w:val="left"/>
      <w:pPr>
        <w:tabs>
          <w:tab w:val="left" w:pos="1680"/>
        </w:tabs>
        <w:ind w:left="2080" w:leftChars="0" w:hanging="420" w:firstLineChars="0"/>
      </w:pPr>
      <w:rPr>
        <w:rFonts w:hint="default"/>
      </w:rPr>
    </w:lvl>
    <w:lvl w:ilvl="4" w:tentative="0">
      <w:start w:val="1"/>
      <w:numFmt w:val="lowerLetter"/>
      <w:lvlText w:val="%5."/>
      <w:lvlJc w:val="left"/>
      <w:pPr>
        <w:tabs>
          <w:tab w:val="left" w:pos="2100"/>
        </w:tabs>
        <w:ind w:left="2500" w:leftChars="0" w:hanging="420" w:firstLineChars="0"/>
      </w:pPr>
      <w:rPr>
        <w:rFonts w:hint="default"/>
      </w:rPr>
    </w:lvl>
    <w:lvl w:ilvl="5" w:tentative="0">
      <w:start w:val="1"/>
      <w:numFmt w:val="lowerLetter"/>
      <w:lvlText w:val="%6)"/>
      <w:lvlJc w:val="left"/>
      <w:pPr>
        <w:tabs>
          <w:tab w:val="left" w:pos="2520"/>
        </w:tabs>
        <w:ind w:left="2920" w:leftChars="0" w:hanging="420" w:firstLineChars="0"/>
      </w:pPr>
      <w:rPr>
        <w:rFonts w:hint="default"/>
      </w:rPr>
    </w:lvl>
    <w:lvl w:ilvl="6" w:tentative="0">
      <w:start w:val="1"/>
      <w:numFmt w:val="lowerRoman"/>
      <w:lvlText w:val="%7."/>
      <w:lvlJc w:val="left"/>
      <w:pPr>
        <w:tabs>
          <w:tab w:val="left" w:pos="2940"/>
        </w:tabs>
        <w:ind w:left="3340" w:leftChars="0" w:hanging="420" w:firstLineChars="0"/>
      </w:pPr>
      <w:rPr>
        <w:rFonts w:hint="default"/>
      </w:rPr>
    </w:lvl>
    <w:lvl w:ilvl="7" w:tentative="0">
      <w:start w:val="1"/>
      <w:numFmt w:val="lowerRoman"/>
      <w:lvlText w:val="%8)"/>
      <w:lvlJc w:val="left"/>
      <w:pPr>
        <w:tabs>
          <w:tab w:val="left" w:pos="3360"/>
        </w:tabs>
        <w:ind w:left="3760" w:leftChars="0" w:hanging="420" w:firstLineChars="0"/>
      </w:pPr>
      <w:rPr>
        <w:rFonts w:hint="default"/>
      </w:rPr>
    </w:lvl>
    <w:lvl w:ilvl="8" w:tentative="0">
      <w:start w:val="1"/>
      <w:numFmt w:val="lowerLetter"/>
      <w:lvlText w:val="%9."/>
      <w:lvlJc w:val="left"/>
      <w:pPr>
        <w:tabs>
          <w:tab w:val="left" w:pos="3780"/>
        </w:tabs>
        <w:ind w:left="4180" w:leftChars="0" w:hanging="420" w:firstLineChars="0"/>
      </w:pPr>
      <w:rPr>
        <w:rFonts w:hint="default"/>
      </w:rPr>
    </w:lvl>
  </w:abstractNum>
  <w:abstractNum w:abstractNumId="5">
    <w:nsid w:val="5C4C21CA"/>
    <w:multiLevelType w:val="multilevel"/>
    <w:tmpl w:val="5C4C21CA"/>
    <w:lvl w:ilvl="0" w:tentative="0">
      <w:start w:val="1"/>
      <w:numFmt w:val="chineseCountingThousand"/>
      <w:pStyle w:val="3"/>
      <w:lvlText w:val="%1、"/>
      <w:lvlJc w:val="left"/>
      <w:pPr>
        <w:ind w:left="0" w:firstLine="0"/>
      </w:pPr>
      <w:rPr>
        <w:rFonts w:hint="eastAsia"/>
        <w:b/>
        <w:lang w:val="en-US"/>
      </w:rPr>
    </w:lvl>
    <w:lvl w:ilvl="1" w:tentative="0">
      <w:start w:val="1"/>
      <w:numFmt w:val="decimal"/>
      <w:isLgl/>
      <w:lvlText w:val="%1.%2、"/>
      <w:lvlJc w:val="left"/>
      <w:pPr>
        <w:ind w:left="0" w:firstLine="0"/>
      </w:pPr>
      <w:rPr>
        <w:rFonts w:hint="eastAsia"/>
        <w:b/>
        <w:color w:val="auto"/>
        <w:sz w:val="30"/>
        <w:szCs w:val="30"/>
      </w:rPr>
    </w:lvl>
    <w:lvl w:ilvl="2" w:tentative="0">
      <w:start w:val="1"/>
      <w:numFmt w:val="decimal"/>
      <w:pStyle w:val="5"/>
      <w:isLgl/>
      <w:lvlText w:val="%1.%2.%3、"/>
      <w:lvlJc w:val="left"/>
      <w:pPr>
        <w:ind w:left="142" w:firstLine="0"/>
      </w:pPr>
      <w:rPr>
        <w:rFonts w:hint="eastAsia"/>
        <w:b/>
        <w:i w:val="0"/>
      </w:rPr>
    </w:lvl>
    <w:lvl w:ilvl="3" w:tentative="0">
      <w:start w:val="1"/>
      <w:numFmt w:val="decimal"/>
      <w:isLgl/>
      <w:lvlText w:val="%1.%2.%3.%4、"/>
      <w:lvlJc w:val="left"/>
      <w:pPr>
        <w:ind w:left="0" w:firstLine="0"/>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isLgl/>
      <w:lvlText w:val="%1.%2.%3.%4.%5、"/>
      <w:lvlJc w:val="left"/>
      <w:pPr>
        <w:ind w:left="977" w:hanging="1008"/>
      </w:pPr>
      <w:rPr>
        <w:rFonts w:hint="eastAsia"/>
      </w:rPr>
    </w:lvl>
    <w:lvl w:ilvl="5" w:tentative="0">
      <w:start w:val="1"/>
      <w:numFmt w:val="decimal"/>
      <w:isLgl/>
      <w:lvlText w:val="%1.%2.%3.%4.%5.%6、"/>
      <w:lvlJc w:val="left"/>
      <w:pPr>
        <w:ind w:left="1121" w:hanging="1152"/>
      </w:pPr>
      <w:rPr>
        <w:rFonts w:hint="eastAsia"/>
      </w:rPr>
    </w:lvl>
    <w:lvl w:ilvl="6" w:tentative="0">
      <w:start w:val="1"/>
      <w:numFmt w:val="decimal"/>
      <w:lvlText w:val="%1.%2.%3.%4.%5.%6.%7"/>
      <w:lvlJc w:val="left"/>
      <w:pPr>
        <w:ind w:left="1265" w:hanging="1296"/>
      </w:pPr>
      <w:rPr>
        <w:rFonts w:hint="eastAsia"/>
      </w:rPr>
    </w:lvl>
    <w:lvl w:ilvl="7" w:tentative="0">
      <w:start w:val="1"/>
      <w:numFmt w:val="decimal"/>
      <w:lvlText w:val="%1.%2.%3.%4.%5.%6.%7.%8"/>
      <w:lvlJc w:val="left"/>
      <w:pPr>
        <w:ind w:left="1409" w:hanging="1440"/>
      </w:pPr>
      <w:rPr>
        <w:rFonts w:hint="eastAsia"/>
      </w:rPr>
    </w:lvl>
    <w:lvl w:ilvl="8" w:tentative="0">
      <w:start w:val="1"/>
      <w:numFmt w:val="decimal"/>
      <w:lvlText w:val="%1.%2.%3.%4.%5.%6.%7.%8.%9"/>
      <w:lvlJc w:val="left"/>
      <w:pPr>
        <w:ind w:left="1553" w:hanging="1584"/>
      </w:pPr>
      <w:rPr>
        <w:rFonts w:hint="eastAsia"/>
      </w:r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50"/>
  <w:drawingGridHorizontalSpacing w:val="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hYzU4ODY2YzA2ZmM4ZTEzYmVlMzM3ODEzMmZhYjMifQ=="/>
  </w:docVars>
  <w:rsids>
    <w:rsidRoot w:val="007405F0"/>
    <w:rsid w:val="00043FEA"/>
    <w:rsid w:val="000531A8"/>
    <w:rsid w:val="000822AB"/>
    <w:rsid w:val="000C791A"/>
    <w:rsid w:val="000E12F3"/>
    <w:rsid w:val="000E15F9"/>
    <w:rsid w:val="000F356C"/>
    <w:rsid w:val="001A5725"/>
    <w:rsid w:val="00247454"/>
    <w:rsid w:val="00254A55"/>
    <w:rsid w:val="00260726"/>
    <w:rsid w:val="002640CC"/>
    <w:rsid w:val="00296814"/>
    <w:rsid w:val="002C6431"/>
    <w:rsid w:val="002F0ED7"/>
    <w:rsid w:val="002F17F2"/>
    <w:rsid w:val="002F1E31"/>
    <w:rsid w:val="0030168D"/>
    <w:rsid w:val="0032495E"/>
    <w:rsid w:val="00362EBF"/>
    <w:rsid w:val="00364600"/>
    <w:rsid w:val="00392290"/>
    <w:rsid w:val="00397DED"/>
    <w:rsid w:val="00397E33"/>
    <w:rsid w:val="003A6AB1"/>
    <w:rsid w:val="003E1AD3"/>
    <w:rsid w:val="003E6A84"/>
    <w:rsid w:val="00402496"/>
    <w:rsid w:val="00423165"/>
    <w:rsid w:val="00483B6B"/>
    <w:rsid w:val="004F5E6B"/>
    <w:rsid w:val="00512978"/>
    <w:rsid w:val="00546561"/>
    <w:rsid w:val="00551887"/>
    <w:rsid w:val="00557842"/>
    <w:rsid w:val="00570D64"/>
    <w:rsid w:val="005A459E"/>
    <w:rsid w:val="005C30AC"/>
    <w:rsid w:val="005E2B5F"/>
    <w:rsid w:val="00640E82"/>
    <w:rsid w:val="006675A9"/>
    <w:rsid w:val="006A1D0B"/>
    <w:rsid w:val="006A3509"/>
    <w:rsid w:val="006B060D"/>
    <w:rsid w:val="006C0E3E"/>
    <w:rsid w:val="006D4ED5"/>
    <w:rsid w:val="006D5E5E"/>
    <w:rsid w:val="007405F0"/>
    <w:rsid w:val="00741433"/>
    <w:rsid w:val="007A1033"/>
    <w:rsid w:val="007A7AE8"/>
    <w:rsid w:val="00851872"/>
    <w:rsid w:val="0085340C"/>
    <w:rsid w:val="008B15DB"/>
    <w:rsid w:val="009002F7"/>
    <w:rsid w:val="0091791F"/>
    <w:rsid w:val="00963861"/>
    <w:rsid w:val="009819E3"/>
    <w:rsid w:val="009B729A"/>
    <w:rsid w:val="00A22C87"/>
    <w:rsid w:val="00A367AF"/>
    <w:rsid w:val="00A37C4B"/>
    <w:rsid w:val="00B55F64"/>
    <w:rsid w:val="00B734BE"/>
    <w:rsid w:val="00B819F6"/>
    <w:rsid w:val="00B962C1"/>
    <w:rsid w:val="00BE1B05"/>
    <w:rsid w:val="00C04850"/>
    <w:rsid w:val="00C27BD8"/>
    <w:rsid w:val="00CA73A0"/>
    <w:rsid w:val="00CC6939"/>
    <w:rsid w:val="00CD7CB6"/>
    <w:rsid w:val="00CD7EB6"/>
    <w:rsid w:val="00D422FB"/>
    <w:rsid w:val="00D8151F"/>
    <w:rsid w:val="00D9130C"/>
    <w:rsid w:val="00DC406A"/>
    <w:rsid w:val="00DD41D2"/>
    <w:rsid w:val="00E108EB"/>
    <w:rsid w:val="00E325E9"/>
    <w:rsid w:val="00E673F1"/>
    <w:rsid w:val="00E969F8"/>
    <w:rsid w:val="00F01E74"/>
    <w:rsid w:val="00F22A0A"/>
    <w:rsid w:val="00F51EF5"/>
    <w:rsid w:val="00F72395"/>
    <w:rsid w:val="00FC239C"/>
    <w:rsid w:val="00FE2244"/>
    <w:rsid w:val="00FE342E"/>
    <w:rsid w:val="00FE569B"/>
    <w:rsid w:val="020A670E"/>
    <w:rsid w:val="03B3302E"/>
    <w:rsid w:val="03BA0D87"/>
    <w:rsid w:val="03FE7A68"/>
    <w:rsid w:val="0424775D"/>
    <w:rsid w:val="04AF71A3"/>
    <w:rsid w:val="052E448E"/>
    <w:rsid w:val="09931695"/>
    <w:rsid w:val="0CBE0BC6"/>
    <w:rsid w:val="0D237025"/>
    <w:rsid w:val="0ED00D7B"/>
    <w:rsid w:val="117D521F"/>
    <w:rsid w:val="11A02B00"/>
    <w:rsid w:val="130479A3"/>
    <w:rsid w:val="13A10FD8"/>
    <w:rsid w:val="16F17879"/>
    <w:rsid w:val="17D51B28"/>
    <w:rsid w:val="1A291452"/>
    <w:rsid w:val="1BAA1713"/>
    <w:rsid w:val="1FD0754A"/>
    <w:rsid w:val="252364E9"/>
    <w:rsid w:val="2AC633CF"/>
    <w:rsid w:val="2B193B1F"/>
    <w:rsid w:val="2C1A03C4"/>
    <w:rsid w:val="32021E67"/>
    <w:rsid w:val="323738FF"/>
    <w:rsid w:val="32B5653B"/>
    <w:rsid w:val="33310EBB"/>
    <w:rsid w:val="349523BB"/>
    <w:rsid w:val="39084E68"/>
    <w:rsid w:val="394539B2"/>
    <w:rsid w:val="39556580"/>
    <w:rsid w:val="3B87250C"/>
    <w:rsid w:val="3C467853"/>
    <w:rsid w:val="437657D7"/>
    <w:rsid w:val="45333E46"/>
    <w:rsid w:val="4579514B"/>
    <w:rsid w:val="45F113C3"/>
    <w:rsid w:val="464E46E2"/>
    <w:rsid w:val="4A6F6207"/>
    <w:rsid w:val="4B0C3779"/>
    <w:rsid w:val="4BE16E69"/>
    <w:rsid w:val="4D345F5B"/>
    <w:rsid w:val="509430BF"/>
    <w:rsid w:val="555530EE"/>
    <w:rsid w:val="556031B7"/>
    <w:rsid w:val="59270AA0"/>
    <w:rsid w:val="5F973479"/>
    <w:rsid w:val="5FCF78A6"/>
    <w:rsid w:val="606F2535"/>
    <w:rsid w:val="60FE7EBD"/>
    <w:rsid w:val="62D6508B"/>
    <w:rsid w:val="68263B57"/>
    <w:rsid w:val="6BB64727"/>
    <w:rsid w:val="711D486E"/>
    <w:rsid w:val="720D6AE9"/>
    <w:rsid w:val="753231B9"/>
    <w:rsid w:val="753438C1"/>
    <w:rsid w:val="7ADF7479"/>
    <w:rsid w:val="7B1068A3"/>
    <w:rsid w:val="7BAF5908"/>
    <w:rsid w:val="7F6B04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pPr>
    <w:rPr>
      <w:rFonts w:ascii="Times New Roman" w:hAnsi="Times New Roman" w:eastAsia="仿宋" w:cs="Times New Roman"/>
      <w:kern w:val="2"/>
      <w:sz w:val="24"/>
      <w:szCs w:val="24"/>
      <w:lang w:val="en-US" w:eastAsia="zh-CN" w:bidi="ar-SA"/>
    </w:rPr>
  </w:style>
  <w:style w:type="paragraph" w:styleId="3">
    <w:name w:val="heading 1"/>
    <w:basedOn w:val="1"/>
    <w:next w:val="1"/>
    <w:link w:val="103"/>
    <w:qFormat/>
    <w:uiPriority w:val="0"/>
    <w:pPr>
      <w:keepNext/>
      <w:keepLines/>
      <w:numPr>
        <w:ilvl w:val="0"/>
        <w:numId w:val="1"/>
      </w:numPr>
      <w:tabs>
        <w:tab w:val="left" w:pos="425"/>
      </w:tabs>
      <w:spacing w:before="120" w:after="120"/>
      <w:ind w:firstLineChars="0"/>
      <w:jc w:val="both"/>
      <w:outlineLvl w:val="0"/>
    </w:pPr>
    <w:rPr>
      <w:rFonts w:eastAsia="仿宋"/>
      <w:b/>
      <w:bCs/>
      <w:kern w:val="44"/>
      <w:sz w:val="32"/>
      <w:szCs w:val="28"/>
    </w:rPr>
  </w:style>
  <w:style w:type="paragraph" w:styleId="4">
    <w:name w:val="heading 2"/>
    <w:basedOn w:val="1"/>
    <w:next w:val="1"/>
    <w:link w:val="97"/>
    <w:qFormat/>
    <w:uiPriority w:val="0"/>
    <w:pPr>
      <w:keepNext/>
      <w:keepLines/>
      <w:numPr>
        <w:ilvl w:val="1"/>
        <w:numId w:val="2"/>
      </w:numPr>
      <w:tabs>
        <w:tab w:val="left" w:pos="0"/>
        <w:tab w:val="left" w:pos="567"/>
      </w:tabs>
      <w:spacing w:before="120" w:after="120"/>
      <w:ind w:left="420" w:firstLineChars="0"/>
      <w:jc w:val="left"/>
      <w:outlineLvl w:val="1"/>
    </w:pPr>
    <w:rPr>
      <w:rFonts w:ascii="Times New Roman" w:hAnsi="Times New Roman" w:eastAsia="宋体"/>
      <w:bCs/>
      <w:sz w:val="30"/>
      <w:szCs w:val="32"/>
    </w:rPr>
  </w:style>
  <w:style w:type="paragraph" w:styleId="5">
    <w:name w:val="heading 3"/>
    <w:basedOn w:val="1"/>
    <w:next w:val="1"/>
    <w:link w:val="98"/>
    <w:qFormat/>
    <w:uiPriority w:val="0"/>
    <w:pPr>
      <w:keepNext/>
      <w:keepLines/>
      <w:numPr>
        <w:ilvl w:val="2"/>
        <w:numId w:val="1"/>
      </w:numPr>
      <w:tabs>
        <w:tab w:val="left" w:pos="567"/>
      </w:tabs>
      <w:spacing w:before="120" w:after="120"/>
      <w:ind w:firstLineChars="0"/>
      <w:jc w:val="both"/>
      <w:outlineLvl w:val="2"/>
    </w:pPr>
    <w:rPr>
      <w:b/>
      <w:bCs/>
      <w:sz w:val="28"/>
      <w:szCs w:val="18"/>
    </w:rPr>
  </w:style>
  <w:style w:type="paragraph" w:styleId="6">
    <w:name w:val="heading 4"/>
    <w:basedOn w:val="1"/>
    <w:next w:val="1"/>
    <w:link w:val="107"/>
    <w:qFormat/>
    <w:uiPriority w:val="0"/>
    <w:pPr>
      <w:keepNext/>
      <w:keepLines/>
      <w:tabs>
        <w:tab w:val="left" w:pos="504"/>
      </w:tabs>
      <w:spacing w:before="120" w:after="120"/>
      <w:ind w:firstLine="0" w:firstLineChars="0"/>
      <w:outlineLvl w:val="3"/>
    </w:pPr>
    <w:rPr>
      <w:rFonts w:hAnsi="Arial"/>
      <w:b/>
      <w:bCs/>
      <w:sz w:val="24"/>
      <w:szCs w:val="28"/>
    </w:rPr>
  </w:style>
  <w:style w:type="paragraph" w:styleId="7">
    <w:name w:val="heading 5"/>
    <w:basedOn w:val="1"/>
    <w:next w:val="1"/>
    <w:link w:val="86"/>
    <w:qFormat/>
    <w:uiPriority w:val="0"/>
    <w:pPr>
      <w:keepNext/>
      <w:keepLines/>
      <w:spacing w:before="280" w:after="290" w:line="372" w:lineRule="auto"/>
      <w:ind w:firstLine="0" w:firstLineChars="0"/>
      <w:outlineLvl w:val="4"/>
    </w:pPr>
    <w:rPr>
      <w:b/>
      <w:bCs/>
      <w:sz w:val="28"/>
      <w:szCs w:val="28"/>
    </w:rPr>
  </w:style>
  <w:style w:type="paragraph" w:styleId="8">
    <w:name w:val="heading 6"/>
    <w:basedOn w:val="7"/>
    <w:next w:val="1"/>
    <w:link w:val="88"/>
    <w:qFormat/>
    <w:uiPriority w:val="0"/>
    <w:pPr>
      <w:tabs>
        <w:tab w:val="left" w:pos="1440"/>
      </w:tabs>
      <w:spacing w:before="260" w:after="260" w:line="360" w:lineRule="auto"/>
      <w:outlineLvl w:val="5"/>
    </w:pPr>
    <w:rPr>
      <w:sz w:val="30"/>
      <w:szCs w:val="18"/>
    </w:rPr>
  </w:style>
  <w:style w:type="paragraph" w:styleId="9">
    <w:name w:val="heading 7"/>
    <w:basedOn w:val="8"/>
    <w:next w:val="1"/>
    <w:link w:val="90"/>
    <w:qFormat/>
    <w:uiPriority w:val="0"/>
    <w:pPr>
      <w:tabs>
        <w:tab w:val="left" w:pos="1800"/>
        <w:tab w:val="clear" w:pos="1440"/>
      </w:tabs>
      <w:outlineLvl w:val="6"/>
    </w:pPr>
  </w:style>
  <w:style w:type="paragraph" w:styleId="10">
    <w:name w:val="heading 8"/>
    <w:basedOn w:val="9"/>
    <w:next w:val="1"/>
    <w:link w:val="91"/>
    <w:qFormat/>
    <w:uiPriority w:val="0"/>
    <w:pPr>
      <w:outlineLvl w:val="7"/>
    </w:pPr>
  </w:style>
  <w:style w:type="paragraph" w:styleId="11">
    <w:name w:val="heading 9"/>
    <w:basedOn w:val="10"/>
    <w:next w:val="1"/>
    <w:link w:val="93"/>
    <w:qFormat/>
    <w:uiPriority w:val="0"/>
    <w:pPr>
      <w:tabs>
        <w:tab w:val="left" w:pos="2160"/>
        <w:tab w:val="clear" w:pos="1800"/>
      </w:tabs>
      <w:outlineLvl w:val="8"/>
    </w:pPr>
  </w:style>
  <w:style w:type="character" w:default="1" w:styleId="43">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lock Text"/>
    <w:basedOn w:val="1"/>
    <w:qFormat/>
    <w:uiPriority w:val="0"/>
    <w:pPr>
      <w:spacing w:after="120" w:afterLines="0" w:afterAutospacing="0"/>
      <w:ind w:left="1440" w:leftChars="700" w:rightChars="700"/>
    </w:pPr>
  </w:style>
  <w:style w:type="paragraph" w:styleId="12">
    <w:name w:val="toc 7"/>
    <w:basedOn w:val="1"/>
    <w:next w:val="1"/>
    <w:qFormat/>
    <w:uiPriority w:val="39"/>
    <w:pPr>
      <w:ind w:left="1260"/>
    </w:pPr>
    <w:rPr>
      <w:rFonts w:ascii="Calibri" w:hAnsi="Calibri" w:cs="Calibri"/>
      <w:sz w:val="18"/>
      <w:szCs w:val="18"/>
    </w:rPr>
  </w:style>
  <w:style w:type="paragraph" w:styleId="13">
    <w:name w:val="List Number 2"/>
    <w:basedOn w:val="1"/>
    <w:qFormat/>
    <w:uiPriority w:val="0"/>
    <w:pPr>
      <w:tabs>
        <w:tab w:val="left" w:pos="567"/>
      </w:tabs>
      <w:adjustRightInd w:val="0"/>
      <w:spacing w:line="300" w:lineRule="auto"/>
      <w:ind w:left="425" w:hanging="425"/>
      <w:textAlignment w:val="baseline"/>
    </w:pPr>
    <w:rPr>
      <w:kern w:val="0"/>
      <w:sz w:val="28"/>
      <w:szCs w:val="20"/>
    </w:rPr>
  </w:style>
  <w:style w:type="paragraph" w:styleId="14">
    <w:name w:val="Normal Indent"/>
    <w:basedOn w:val="1"/>
    <w:qFormat/>
    <w:uiPriority w:val="0"/>
    <w:pPr>
      <w:tabs>
        <w:tab w:val="left" w:pos="720"/>
      </w:tabs>
      <w:spacing w:before="60" w:after="60"/>
      <w:ind w:firstLine="480"/>
    </w:pPr>
    <w:rPr>
      <w:sz w:val="24"/>
      <w:szCs w:val="20"/>
    </w:rPr>
  </w:style>
  <w:style w:type="paragraph" w:styleId="15">
    <w:name w:val="Document Map"/>
    <w:basedOn w:val="1"/>
    <w:link w:val="109"/>
    <w:qFormat/>
    <w:uiPriority w:val="0"/>
    <w:rPr>
      <w:rFonts w:ascii="宋体"/>
      <w:sz w:val="18"/>
      <w:szCs w:val="18"/>
    </w:rPr>
  </w:style>
  <w:style w:type="paragraph" w:styleId="16">
    <w:name w:val="annotation text"/>
    <w:basedOn w:val="1"/>
    <w:link w:val="101"/>
    <w:qFormat/>
    <w:uiPriority w:val="0"/>
  </w:style>
  <w:style w:type="paragraph" w:styleId="17">
    <w:name w:val="Body Text 3"/>
    <w:basedOn w:val="1"/>
    <w:link w:val="111"/>
    <w:qFormat/>
    <w:uiPriority w:val="0"/>
    <w:pPr>
      <w:spacing w:after="120"/>
    </w:pPr>
    <w:rPr>
      <w:sz w:val="16"/>
      <w:szCs w:val="16"/>
    </w:rPr>
  </w:style>
  <w:style w:type="paragraph" w:styleId="18">
    <w:name w:val="Body Text"/>
    <w:basedOn w:val="1"/>
    <w:link w:val="105"/>
    <w:qFormat/>
    <w:uiPriority w:val="0"/>
    <w:pPr>
      <w:spacing w:after="120"/>
    </w:pPr>
  </w:style>
  <w:style w:type="paragraph" w:styleId="19">
    <w:name w:val="Body Text Indent"/>
    <w:basedOn w:val="1"/>
    <w:link w:val="95"/>
    <w:qFormat/>
    <w:uiPriority w:val="0"/>
    <w:pPr>
      <w:spacing w:after="120"/>
      <w:ind w:left="420" w:leftChars="200"/>
    </w:pPr>
  </w:style>
  <w:style w:type="paragraph" w:styleId="20">
    <w:name w:val="toc 5"/>
    <w:basedOn w:val="1"/>
    <w:next w:val="1"/>
    <w:qFormat/>
    <w:uiPriority w:val="39"/>
    <w:pPr>
      <w:spacing w:line="240" w:lineRule="auto"/>
      <w:ind w:firstLine="800" w:firstLineChars="800"/>
    </w:pPr>
    <w:rPr>
      <w:rFonts w:cs="Calibri"/>
      <w:szCs w:val="18"/>
    </w:rPr>
  </w:style>
  <w:style w:type="paragraph" w:styleId="21">
    <w:name w:val="toc 3"/>
    <w:basedOn w:val="1"/>
    <w:next w:val="1"/>
    <w:qFormat/>
    <w:uiPriority w:val="39"/>
    <w:pPr>
      <w:spacing w:line="240" w:lineRule="auto"/>
      <w:ind w:firstLine="400" w:firstLineChars="400"/>
    </w:pPr>
    <w:rPr>
      <w:rFonts w:cs="Calibri"/>
      <w:iCs/>
      <w:szCs w:val="20"/>
    </w:rPr>
  </w:style>
  <w:style w:type="paragraph" w:styleId="22">
    <w:name w:val="Plain Text"/>
    <w:basedOn w:val="1"/>
    <w:link w:val="96"/>
    <w:qFormat/>
    <w:uiPriority w:val="0"/>
    <w:rPr>
      <w:rFonts w:ascii="宋体" w:hAnsi="Courier New"/>
    </w:rPr>
  </w:style>
  <w:style w:type="paragraph" w:styleId="23">
    <w:name w:val="toc 8"/>
    <w:basedOn w:val="1"/>
    <w:next w:val="1"/>
    <w:qFormat/>
    <w:uiPriority w:val="39"/>
    <w:pPr>
      <w:ind w:left="1470"/>
    </w:pPr>
    <w:rPr>
      <w:rFonts w:ascii="Calibri" w:hAnsi="Calibri" w:cs="Calibri"/>
      <w:sz w:val="18"/>
      <w:szCs w:val="18"/>
    </w:rPr>
  </w:style>
  <w:style w:type="paragraph" w:styleId="24">
    <w:name w:val="Date"/>
    <w:basedOn w:val="1"/>
    <w:next w:val="1"/>
    <w:link w:val="114"/>
    <w:qFormat/>
    <w:uiPriority w:val="0"/>
    <w:pPr>
      <w:ind w:left="100" w:leftChars="2500"/>
    </w:pPr>
  </w:style>
  <w:style w:type="paragraph" w:styleId="25">
    <w:name w:val="Body Text Indent 2"/>
    <w:basedOn w:val="1"/>
    <w:link w:val="92"/>
    <w:qFormat/>
    <w:uiPriority w:val="0"/>
    <w:pPr>
      <w:spacing w:after="120" w:line="480" w:lineRule="auto"/>
      <w:ind w:left="420" w:leftChars="200"/>
    </w:pPr>
  </w:style>
  <w:style w:type="paragraph" w:styleId="26">
    <w:name w:val="Balloon Text"/>
    <w:basedOn w:val="1"/>
    <w:link w:val="100"/>
    <w:qFormat/>
    <w:uiPriority w:val="0"/>
    <w:rPr>
      <w:sz w:val="18"/>
      <w:szCs w:val="18"/>
    </w:rPr>
  </w:style>
  <w:style w:type="paragraph" w:styleId="27">
    <w:name w:val="footer"/>
    <w:basedOn w:val="1"/>
    <w:link w:val="99"/>
    <w:qFormat/>
    <w:uiPriority w:val="99"/>
    <w:pPr>
      <w:tabs>
        <w:tab w:val="center" w:pos="4153"/>
        <w:tab w:val="right" w:pos="8306"/>
      </w:tabs>
      <w:snapToGrid w:val="0"/>
      <w:jc w:val="center"/>
    </w:pPr>
    <w:rPr>
      <w:sz w:val="18"/>
      <w:szCs w:val="18"/>
    </w:rPr>
  </w:style>
  <w:style w:type="paragraph" w:styleId="28">
    <w:name w:val="header"/>
    <w:basedOn w:val="1"/>
    <w:link w:val="87"/>
    <w:qFormat/>
    <w:uiPriority w:val="99"/>
    <w:pPr>
      <w:tabs>
        <w:tab w:val="center" w:pos="4153"/>
        <w:tab w:val="right" w:pos="8306"/>
      </w:tabs>
      <w:snapToGrid w:val="0"/>
      <w:jc w:val="center"/>
    </w:pPr>
    <w:rPr>
      <w:sz w:val="18"/>
      <w:szCs w:val="18"/>
    </w:rPr>
  </w:style>
  <w:style w:type="paragraph" w:styleId="29">
    <w:name w:val="toc 1"/>
    <w:basedOn w:val="1"/>
    <w:next w:val="1"/>
    <w:qFormat/>
    <w:uiPriority w:val="39"/>
    <w:pPr>
      <w:spacing w:line="240" w:lineRule="auto"/>
      <w:ind w:firstLine="0" w:firstLineChars="0"/>
    </w:pPr>
    <w:rPr>
      <w:rFonts w:cs="Calibri"/>
      <w:bCs/>
      <w:caps/>
      <w:szCs w:val="20"/>
    </w:rPr>
  </w:style>
  <w:style w:type="paragraph" w:styleId="30">
    <w:name w:val="toc 4"/>
    <w:basedOn w:val="1"/>
    <w:next w:val="1"/>
    <w:qFormat/>
    <w:uiPriority w:val="39"/>
    <w:pPr>
      <w:spacing w:line="240" w:lineRule="auto"/>
      <w:ind w:firstLine="600" w:firstLineChars="600"/>
    </w:pPr>
    <w:rPr>
      <w:rFonts w:cs="Calibri"/>
      <w:szCs w:val="18"/>
    </w:rPr>
  </w:style>
  <w:style w:type="paragraph" w:styleId="31">
    <w:name w:val="index heading"/>
    <w:basedOn w:val="1"/>
    <w:next w:val="32"/>
    <w:qFormat/>
    <w:uiPriority w:val="0"/>
    <w:pPr>
      <w:spacing w:line="300" w:lineRule="auto"/>
    </w:pPr>
    <w:rPr>
      <w:rFonts w:eastAsia="楷体_GB2312"/>
      <w:sz w:val="24"/>
    </w:rPr>
  </w:style>
  <w:style w:type="paragraph" w:styleId="32">
    <w:name w:val="index 1"/>
    <w:basedOn w:val="1"/>
    <w:next w:val="1"/>
    <w:qFormat/>
    <w:uiPriority w:val="0"/>
  </w:style>
  <w:style w:type="paragraph" w:styleId="33">
    <w:name w:val="toc 6"/>
    <w:basedOn w:val="1"/>
    <w:next w:val="1"/>
    <w:qFormat/>
    <w:uiPriority w:val="39"/>
    <w:pPr>
      <w:ind w:left="1050"/>
    </w:pPr>
    <w:rPr>
      <w:rFonts w:ascii="Calibri" w:hAnsi="Calibri" w:cs="Calibri"/>
      <w:sz w:val="18"/>
      <w:szCs w:val="18"/>
    </w:rPr>
  </w:style>
  <w:style w:type="paragraph" w:styleId="34">
    <w:name w:val="Body Text Indent 3"/>
    <w:basedOn w:val="1"/>
    <w:link w:val="108"/>
    <w:qFormat/>
    <w:uiPriority w:val="0"/>
    <w:pPr>
      <w:spacing w:after="120"/>
      <w:ind w:left="420" w:leftChars="200"/>
    </w:pPr>
    <w:rPr>
      <w:sz w:val="16"/>
      <w:szCs w:val="16"/>
    </w:rPr>
  </w:style>
  <w:style w:type="paragraph" w:styleId="35">
    <w:name w:val="toc 2"/>
    <w:basedOn w:val="1"/>
    <w:next w:val="1"/>
    <w:qFormat/>
    <w:uiPriority w:val="39"/>
    <w:pPr>
      <w:spacing w:line="240" w:lineRule="auto"/>
      <w:ind w:firstLine="200"/>
    </w:pPr>
    <w:rPr>
      <w:rFonts w:cs="Calibri"/>
      <w:smallCaps/>
      <w:szCs w:val="20"/>
    </w:rPr>
  </w:style>
  <w:style w:type="paragraph" w:styleId="36">
    <w:name w:val="toc 9"/>
    <w:basedOn w:val="1"/>
    <w:next w:val="1"/>
    <w:qFormat/>
    <w:uiPriority w:val="39"/>
    <w:pPr>
      <w:ind w:left="1680"/>
    </w:pPr>
    <w:rPr>
      <w:rFonts w:ascii="Calibri" w:hAnsi="Calibri" w:cs="Calibri"/>
      <w:sz w:val="18"/>
      <w:szCs w:val="18"/>
    </w:rPr>
  </w:style>
  <w:style w:type="paragraph" w:styleId="37">
    <w:name w:val="Body Text 2"/>
    <w:basedOn w:val="1"/>
    <w:link w:val="112"/>
    <w:qFormat/>
    <w:uiPriority w:val="0"/>
    <w:pPr>
      <w:spacing w:after="120" w:line="480" w:lineRule="auto"/>
    </w:pPr>
  </w:style>
  <w:style w:type="paragraph" w:styleId="38">
    <w:name w:val="Normal (Web)"/>
    <w:basedOn w:val="1"/>
    <w:qFormat/>
    <w:uiPriority w:val="99"/>
    <w:pPr>
      <w:widowControl/>
      <w:spacing w:before="100" w:after="100"/>
    </w:pPr>
    <w:rPr>
      <w:rFonts w:hint="eastAsia" w:ascii="Arial Unicode MS" w:hAnsi="Arial Unicode MS" w:eastAsia="Arial Unicode MS"/>
      <w:kern w:val="0"/>
      <w:sz w:val="24"/>
    </w:rPr>
  </w:style>
  <w:style w:type="paragraph" w:styleId="39">
    <w:name w:val="Title"/>
    <w:basedOn w:val="1"/>
    <w:link w:val="89"/>
    <w:qFormat/>
    <w:uiPriority w:val="0"/>
    <w:pPr>
      <w:tabs>
        <w:tab w:val="left" w:pos="432"/>
      </w:tabs>
      <w:spacing w:before="240" w:after="60"/>
      <w:ind w:left="432" w:hanging="432"/>
      <w:jc w:val="center"/>
      <w:outlineLvl w:val="0"/>
    </w:pPr>
    <w:rPr>
      <w:rFonts w:ascii="Arial" w:hAnsi="Arial" w:cs="Arial"/>
      <w:b/>
      <w:bCs/>
      <w:sz w:val="32"/>
      <w:szCs w:val="32"/>
    </w:rPr>
  </w:style>
  <w:style w:type="paragraph" w:styleId="40">
    <w:name w:val="annotation subject"/>
    <w:basedOn w:val="16"/>
    <w:next w:val="16"/>
    <w:link w:val="130"/>
    <w:semiHidden/>
    <w:unhideWhenUsed/>
    <w:qFormat/>
    <w:uiPriority w:val="0"/>
    <w:rPr>
      <w:b/>
      <w:bCs/>
    </w:rPr>
  </w:style>
  <w:style w:type="paragraph" w:styleId="41">
    <w:name w:val="Body Text First Indent"/>
    <w:basedOn w:val="18"/>
    <w:link w:val="104"/>
    <w:qFormat/>
    <w:uiPriority w:val="0"/>
    <w:pPr>
      <w:ind w:firstLine="100" w:firstLineChars="100"/>
    </w:p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0"/>
    <w:rPr>
      <w:color w:val="800080"/>
      <w:u w:val="single"/>
    </w:rPr>
  </w:style>
  <w:style w:type="character" w:styleId="47">
    <w:name w:val="Hyperlink"/>
    <w:qFormat/>
    <w:uiPriority w:val="99"/>
    <w:rPr>
      <w:color w:val="0000FF"/>
      <w:u w:val="single"/>
    </w:rPr>
  </w:style>
  <w:style w:type="character" w:styleId="48">
    <w:name w:val="annotation reference"/>
    <w:qFormat/>
    <w:uiPriority w:val="0"/>
    <w:rPr>
      <w:sz w:val="21"/>
      <w:szCs w:val="21"/>
    </w:rPr>
  </w:style>
  <w:style w:type="paragraph" w:customStyle="1" w:styleId="49">
    <w:name w:val="xl29"/>
    <w:basedOn w:val="1"/>
    <w:qFormat/>
    <w:uiPriority w:val="0"/>
    <w:pPr>
      <w:widowControl/>
      <w:pBdr>
        <w:bottom w:val="single" w:color="auto" w:sz="4" w:space="0"/>
        <w:right w:val="single" w:color="auto" w:sz="12" w:space="0"/>
      </w:pBdr>
      <w:spacing w:before="100" w:beforeAutospacing="1" w:after="100" w:afterAutospacing="1"/>
      <w:textAlignment w:val="top"/>
    </w:pPr>
    <w:rPr>
      <w:rFonts w:ascii="Arial Unicode MS" w:eastAsia="Arial Unicode MS"/>
      <w:kern w:val="0"/>
      <w:sz w:val="24"/>
    </w:rPr>
  </w:style>
  <w:style w:type="paragraph" w:customStyle="1" w:styleId="50">
    <w:name w:val="正文无缩进"/>
    <w:basedOn w:val="1"/>
    <w:qFormat/>
    <w:uiPriority w:val="0"/>
    <w:pPr>
      <w:spacing w:beforeLines="50" w:line="300" w:lineRule="auto"/>
      <w:jc w:val="center"/>
    </w:pPr>
    <w:rPr>
      <w:rFonts w:ascii="宋体" w:hAnsi="宋体"/>
      <w:sz w:val="24"/>
    </w:rPr>
  </w:style>
  <w:style w:type="paragraph" w:customStyle="1" w:styleId="51">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2">
    <w:name w:val="Char Char1"/>
    <w:basedOn w:val="1"/>
    <w:qFormat/>
    <w:uiPriority w:val="0"/>
    <w:pPr>
      <w:widowControl/>
      <w:spacing w:after="160" w:line="240" w:lineRule="exact"/>
    </w:pPr>
    <w:rPr>
      <w:rFonts w:ascii="Verdana" w:hAnsi="Verdana"/>
      <w:kern w:val="0"/>
      <w:sz w:val="20"/>
      <w:lang w:eastAsia="en-US"/>
    </w:rPr>
  </w:style>
  <w:style w:type="paragraph" w:customStyle="1" w:styleId="53">
    <w:name w:val="4"/>
    <w:basedOn w:val="1"/>
    <w:qFormat/>
    <w:uiPriority w:val="0"/>
    <w:pPr>
      <w:spacing w:line="300" w:lineRule="auto"/>
      <w:ind w:firstLine="480"/>
    </w:pPr>
    <w:rPr>
      <w:sz w:val="24"/>
      <w:szCs w:val="20"/>
    </w:rPr>
  </w:style>
  <w:style w:type="paragraph" w:customStyle="1" w:styleId="54">
    <w:name w:val="TOC 标题1"/>
    <w:basedOn w:val="3"/>
    <w:next w:val="1"/>
    <w:qFormat/>
    <w:uiPriority w:val="39"/>
    <w:pPr>
      <w:widowControl/>
      <w:spacing w:before="480" w:after="0" w:line="276" w:lineRule="auto"/>
      <w:outlineLvl w:val="9"/>
    </w:pPr>
    <w:rPr>
      <w:rFonts w:ascii="Cambria" w:hAnsi="Cambria"/>
      <w:color w:val="365F91"/>
      <w:kern w:val="0"/>
      <w:sz w:val="28"/>
    </w:rPr>
  </w:style>
  <w:style w:type="paragraph" w:customStyle="1" w:styleId="55">
    <w:name w:val="Char"/>
    <w:basedOn w:val="1"/>
    <w:qFormat/>
    <w:uiPriority w:val="0"/>
    <w:pPr>
      <w:tabs>
        <w:tab w:val="left" w:pos="360"/>
      </w:tabs>
    </w:pPr>
    <w:rPr>
      <w:sz w:val="24"/>
    </w:rPr>
  </w:style>
  <w:style w:type="paragraph" w:customStyle="1" w:styleId="56">
    <w:name w:val="Char Char3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57">
    <w:name w:val="Char Char Char Char"/>
    <w:basedOn w:val="15"/>
    <w:qFormat/>
    <w:uiPriority w:val="0"/>
    <w:pPr>
      <w:widowControl/>
      <w:shd w:val="clear" w:color="auto" w:fill="000080"/>
      <w:ind w:firstLine="454"/>
    </w:pPr>
    <w:rPr>
      <w:rFonts w:ascii="Tahoma" w:hAnsi="Tahoma" w:cs="宋体"/>
      <w:kern w:val="0"/>
      <w:sz w:val="21"/>
      <w:szCs w:val="20"/>
    </w:rPr>
  </w:style>
  <w:style w:type="paragraph" w:customStyle="1" w:styleId="58">
    <w:name w:val="Indent Normal"/>
    <w:basedOn w:val="1"/>
    <w:qFormat/>
    <w:uiPriority w:val="0"/>
    <w:pPr>
      <w:ind w:firstLine="150" w:firstLineChars="150"/>
    </w:pPr>
    <w:rPr>
      <w:sz w:val="24"/>
    </w:rPr>
  </w:style>
  <w:style w:type="paragraph" w:customStyle="1" w:styleId="59">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60">
    <w:name w:val="样式1"/>
    <w:basedOn w:val="1"/>
    <w:link w:val="131"/>
    <w:qFormat/>
    <w:uiPriority w:val="0"/>
    <w:pPr>
      <w:spacing w:line="300" w:lineRule="auto"/>
      <w:ind w:firstLine="480"/>
    </w:pPr>
    <w:rPr>
      <w:sz w:val="24"/>
    </w:rPr>
  </w:style>
  <w:style w:type="paragraph" w:customStyle="1" w:styleId="61">
    <w:name w:val="正文--表格内正文"/>
    <w:basedOn w:val="1"/>
    <w:qFormat/>
    <w:uiPriority w:val="0"/>
    <w:pPr>
      <w:spacing w:beforeLines="50" w:line="0" w:lineRule="atLeast"/>
      <w:jc w:val="center"/>
    </w:pPr>
    <w:rPr>
      <w:rFonts w:ascii="宋体" w:hAnsi="宋体"/>
      <w:sz w:val="24"/>
    </w:rPr>
  </w:style>
  <w:style w:type="paragraph" w:customStyle="1" w:styleId="62">
    <w:name w:val="Char Char1 Char Char Char Char Char Char"/>
    <w:basedOn w:val="1"/>
    <w:qFormat/>
    <w:uiPriority w:val="0"/>
    <w:pPr>
      <w:widowControl/>
      <w:spacing w:after="160" w:line="240" w:lineRule="exact"/>
    </w:pPr>
    <w:rPr>
      <w:rFonts w:ascii="Verdana" w:hAnsi="Verdana" w:eastAsia="仿宋_GB2312"/>
      <w:kern w:val="0"/>
      <w:sz w:val="24"/>
      <w:szCs w:val="20"/>
      <w:lang w:eastAsia="en-US"/>
    </w:rPr>
  </w:style>
  <w:style w:type="paragraph" w:customStyle="1" w:styleId="63">
    <w:name w:val="样式4 Char"/>
    <w:basedOn w:val="1"/>
    <w:qFormat/>
    <w:uiPriority w:val="0"/>
    <w:pPr>
      <w:widowControl/>
      <w:ind w:firstLine="480"/>
    </w:pPr>
    <w:rPr>
      <w:color w:val="000000"/>
      <w:kern w:val="0"/>
      <w:sz w:val="24"/>
    </w:rPr>
  </w:style>
  <w:style w:type="paragraph" w:customStyle="1" w:styleId="64">
    <w:name w:val="列出段落1"/>
    <w:basedOn w:val="1"/>
    <w:qFormat/>
    <w:uiPriority w:val="34"/>
  </w:style>
  <w:style w:type="paragraph" w:customStyle="1" w:styleId="65">
    <w:name w:val="paragraphindent"/>
    <w:basedOn w:val="1"/>
    <w:qFormat/>
    <w:uiPriority w:val="0"/>
    <w:pPr>
      <w:widowControl/>
      <w:spacing w:before="100" w:beforeAutospacing="1" w:after="100" w:afterAutospacing="1"/>
    </w:pPr>
    <w:rPr>
      <w:rFonts w:ascii="宋体" w:hAnsi="宋体" w:cs="宋体"/>
      <w:kern w:val="0"/>
      <w:sz w:val="24"/>
    </w:rPr>
  </w:style>
  <w:style w:type="paragraph" w:customStyle="1" w:styleId="66">
    <w:name w:val="FA正文"/>
    <w:basedOn w:val="1"/>
    <w:link w:val="110"/>
    <w:qFormat/>
    <w:uiPriority w:val="0"/>
    <w:pPr>
      <w:tabs>
        <w:tab w:val="left" w:pos="3375"/>
      </w:tabs>
      <w:ind w:firstLine="520"/>
    </w:pPr>
    <w:rPr>
      <w:rFonts w:ascii="宋体" w:hAnsi="宋体"/>
      <w:spacing w:val="10"/>
      <w:sz w:val="24"/>
    </w:rPr>
  </w:style>
  <w:style w:type="paragraph" w:customStyle="1" w:styleId="67">
    <w:name w:val="14_black"/>
    <w:basedOn w:val="1"/>
    <w:qFormat/>
    <w:uiPriority w:val="0"/>
    <w:pPr>
      <w:widowControl/>
      <w:spacing w:before="100" w:beforeAutospacing="1" w:after="100" w:afterAutospacing="1"/>
    </w:pPr>
    <w:rPr>
      <w:rFonts w:ascii="宋体" w:hAnsi="宋体" w:cs="宋体"/>
      <w:color w:val="000000"/>
      <w:kern w:val="0"/>
      <w:sz w:val="23"/>
      <w:szCs w:val="23"/>
    </w:rPr>
  </w:style>
  <w:style w:type="paragraph" w:customStyle="1" w:styleId="68">
    <w:name w:val="È±Ê¡ÎÄ±¾"/>
    <w:basedOn w:val="1"/>
    <w:qFormat/>
    <w:uiPriority w:val="0"/>
    <w:pPr>
      <w:widowControl/>
      <w:overflowPunct w:val="0"/>
      <w:autoSpaceDE w:val="0"/>
      <w:autoSpaceDN w:val="0"/>
      <w:adjustRightInd w:val="0"/>
      <w:textAlignment w:val="baseline"/>
    </w:pPr>
    <w:rPr>
      <w:kern w:val="0"/>
      <w:sz w:val="24"/>
      <w:szCs w:val="20"/>
    </w:rPr>
  </w:style>
  <w:style w:type="paragraph" w:customStyle="1" w:styleId="69">
    <w:name w:val="样式2"/>
    <w:basedOn w:val="1"/>
    <w:link w:val="116"/>
    <w:qFormat/>
    <w:uiPriority w:val="0"/>
    <w:pPr>
      <w:spacing w:before="120" w:after="120"/>
      <w:outlineLvl w:val="1"/>
    </w:pPr>
    <w:rPr>
      <w:b/>
      <w:sz w:val="30"/>
    </w:rPr>
  </w:style>
  <w:style w:type="paragraph" w:customStyle="1" w:styleId="70">
    <w:name w:val="样式3"/>
    <w:basedOn w:val="28"/>
    <w:link w:val="117"/>
    <w:qFormat/>
    <w:uiPriority w:val="0"/>
    <w:pPr>
      <w:ind w:firstLine="360"/>
    </w:pPr>
  </w:style>
  <w:style w:type="paragraph" w:customStyle="1" w:styleId="71">
    <w:name w:val="样式4"/>
    <w:basedOn w:val="70"/>
    <w:link w:val="118"/>
    <w:qFormat/>
    <w:uiPriority w:val="0"/>
  </w:style>
  <w:style w:type="paragraph" w:customStyle="1" w:styleId="72">
    <w:name w:val="样式5"/>
    <w:basedOn w:val="28"/>
    <w:link w:val="119"/>
    <w:qFormat/>
    <w:uiPriority w:val="0"/>
    <w:pPr>
      <w:ind w:firstLine="360"/>
    </w:pPr>
  </w:style>
  <w:style w:type="paragraph" w:customStyle="1" w:styleId="73">
    <w:name w:val="样式6"/>
    <w:basedOn w:val="28"/>
    <w:link w:val="120"/>
    <w:qFormat/>
    <w:uiPriority w:val="0"/>
    <w:pPr>
      <w:ind w:firstLine="360"/>
    </w:pPr>
  </w:style>
  <w:style w:type="paragraph" w:customStyle="1" w:styleId="74">
    <w:name w:val="样式7"/>
    <w:basedOn w:val="5"/>
    <w:link w:val="121"/>
    <w:qFormat/>
    <w:uiPriority w:val="0"/>
  </w:style>
  <w:style w:type="paragraph" w:customStyle="1" w:styleId="75">
    <w:name w:val="样式8"/>
    <w:basedOn w:val="27"/>
    <w:link w:val="122"/>
    <w:qFormat/>
    <w:uiPriority w:val="0"/>
    <w:pPr>
      <w:ind w:firstLine="0" w:firstLineChars="0"/>
      <w:jc w:val="left"/>
    </w:pPr>
  </w:style>
  <w:style w:type="paragraph" w:customStyle="1" w:styleId="76">
    <w:name w:val="样式9"/>
    <w:basedOn w:val="75"/>
    <w:link w:val="123"/>
    <w:qFormat/>
    <w:uiPriority w:val="0"/>
    <w:pPr>
      <w:jc w:val="center"/>
    </w:pPr>
  </w:style>
  <w:style w:type="paragraph" w:customStyle="1" w:styleId="77">
    <w:name w:val="样式10"/>
    <w:basedOn w:val="76"/>
    <w:link w:val="124"/>
    <w:qFormat/>
    <w:uiPriority w:val="0"/>
    <w:pPr>
      <w:pBdr>
        <w:top w:val="single" w:color="76923C" w:sz="24" w:space="1"/>
      </w:pBdr>
    </w:pPr>
  </w:style>
  <w:style w:type="paragraph" w:customStyle="1" w:styleId="78">
    <w:name w:val="样式11"/>
    <w:basedOn w:val="77"/>
    <w:link w:val="125"/>
    <w:qFormat/>
    <w:uiPriority w:val="0"/>
    <w:pPr>
      <w:pBdr>
        <w:top w:val="none" w:color="auto" w:sz="0" w:space="0"/>
      </w:pBdr>
    </w:pPr>
  </w:style>
  <w:style w:type="paragraph" w:customStyle="1" w:styleId="79">
    <w:name w:val="样式12"/>
    <w:basedOn w:val="78"/>
    <w:link w:val="126"/>
    <w:qFormat/>
    <w:uiPriority w:val="0"/>
  </w:style>
  <w:style w:type="paragraph" w:customStyle="1" w:styleId="80">
    <w:name w:val="样式13"/>
    <w:basedOn w:val="74"/>
    <w:link w:val="127"/>
    <w:qFormat/>
    <w:uiPriority w:val="0"/>
  </w:style>
  <w:style w:type="paragraph" w:customStyle="1" w:styleId="81">
    <w:name w:val="2"/>
    <w:basedOn w:val="1"/>
    <w:link w:val="128"/>
    <w:qFormat/>
    <w:uiPriority w:val="0"/>
    <w:pPr>
      <w:autoSpaceDE w:val="0"/>
      <w:autoSpaceDN w:val="0"/>
      <w:adjustRightInd w:val="0"/>
      <w:ind w:firstLine="0" w:firstLineChars="0"/>
      <w:jc w:val="center"/>
    </w:pPr>
    <w:rPr>
      <w:spacing w:val="4"/>
    </w:rPr>
  </w:style>
  <w:style w:type="paragraph" w:customStyle="1" w:styleId="82">
    <w:name w:val="1"/>
    <w:basedOn w:val="1"/>
    <w:link w:val="129"/>
    <w:qFormat/>
    <w:uiPriority w:val="0"/>
    <w:pPr>
      <w:ind w:firstLine="0" w:firstLineChars="0"/>
    </w:pPr>
  </w:style>
  <w:style w:type="paragraph" w:customStyle="1" w:styleId="83">
    <w:name w:val="飞越型"/>
    <w:qFormat/>
    <w:uiPriority w:val="0"/>
    <w:pPr>
      <w:spacing w:after="200" w:line="276" w:lineRule="auto"/>
    </w:pPr>
    <w:rPr>
      <w:rFonts w:ascii="Calibri" w:hAnsi="Calibri" w:eastAsia="宋体" w:cs="黑体"/>
      <w:sz w:val="22"/>
      <w:szCs w:val="22"/>
      <w:lang w:val="en-US" w:eastAsia="zh-CN" w:bidi="ar-SA"/>
    </w:rPr>
  </w:style>
  <w:style w:type="paragraph" w:customStyle="1" w:styleId="84">
    <w:name w:val="无间隔1"/>
    <w:qFormat/>
    <w:uiPriority w:val="1"/>
    <w:pPr>
      <w:widowControl w:val="0"/>
      <w:ind w:firstLine="420" w:firstLineChars="200"/>
    </w:pPr>
    <w:rPr>
      <w:rFonts w:ascii="Times New Roman" w:hAnsi="Times New Roman" w:eastAsia="宋体" w:cs="Times New Roman"/>
      <w:kern w:val="2"/>
      <w:sz w:val="21"/>
      <w:szCs w:val="24"/>
      <w:lang w:val="en-US" w:eastAsia="zh-CN" w:bidi="ar-SA"/>
    </w:rPr>
  </w:style>
  <w:style w:type="paragraph" w:customStyle="1" w:styleId="85">
    <w:name w:val="列出段落2"/>
    <w:basedOn w:val="1"/>
    <w:qFormat/>
    <w:uiPriority w:val="34"/>
    <w:pPr>
      <w:spacing w:line="240" w:lineRule="auto"/>
      <w:jc w:val="both"/>
    </w:pPr>
    <w:rPr>
      <w:rFonts w:ascii="Calibri" w:hAnsi="Calibri"/>
      <w:szCs w:val="22"/>
    </w:rPr>
  </w:style>
  <w:style w:type="character" w:customStyle="1" w:styleId="86">
    <w:name w:val="标题 5 Char"/>
    <w:link w:val="7"/>
    <w:qFormat/>
    <w:uiPriority w:val="0"/>
    <w:rPr>
      <w:b/>
      <w:bCs/>
      <w:kern w:val="2"/>
      <w:sz w:val="28"/>
      <w:szCs w:val="28"/>
    </w:rPr>
  </w:style>
  <w:style w:type="character" w:customStyle="1" w:styleId="87">
    <w:name w:val="页眉 Char"/>
    <w:link w:val="28"/>
    <w:qFormat/>
    <w:uiPriority w:val="99"/>
    <w:rPr>
      <w:kern w:val="2"/>
      <w:sz w:val="18"/>
      <w:szCs w:val="18"/>
    </w:rPr>
  </w:style>
  <w:style w:type="character" w:customStyle="1" w:styleId="88">
    <w:name w:val="标题 6 Char"/>
    <w:link w:val="8"/>
    <w:qFormat/>
    <w:uiPriority w:val="0"/>
    <w:rPr>
      <w:b/>
      <w:bCs/>
      <w:kern w:val="2"/>
      <w:sz w:val="30"/>
      <w:szCs w:val="18"/>
    </w:rPr>
  </w:style>
  <w:style w:type="character" w:customStyle="1" w:styleId="89">
    <w:name w:val="标题 Char"/>
    <w:link w:val="39"/>
    <w:qFormat/>
    <w:uiPriority w:val="0"/>
    <w:rPr>
      <w:rFonts w:ascii="Arial" w:hAnsi="Arial" w:cs="Arial"/>
      <w:b/>
      <w:bCs/>
      <w:kern w:val="2"/>
      <w:sz w:val="32"/>
      <w:szCs w:val="32"/>
    </w:rPr>
  </w:style>
  <w:style w:type="character" w:customStyle="1" w:styleId="90">
    <w:name w:val="标题 7 Char"/>
    <w:link w:val="9"/>
    <w:qFormat/>
    <w:uiPriority w:val="0"/>
    <w:rPr>
      <w:b/>
      <w:bCs/>
      <w:kern w:val="2"/>
      <w:sz w:val="30"/>
      <w:szCs w:val="18"/>
    </w:rPr>
  </w:style>
  <w:style w:type="character" w:customStyle="1" w:styleId="91">
    <w:name w:val="标题 8 Char"/>
    <w:link w:val="10"/>
    <w:qFormat/>
    <w:uiPriority w:val="0"/>
    <w:rPr>
      <w:b/>
      <w:bCs/>
      <w:kern w:val="2"/>
      <w:sz w:val="30"/>
      <w:szCs w:val="18"/>
    </w:rPr>
  </w:style>
  <w:style w:type="character" w:customStyle="1" w:styleId="92">
    <w:name w:val="正文文本缩进 2 Char"/>
    <w:link w:val="25"/>
    <w:qFormat/>
    <w:uiPriority w:val="0"/>
    <w:rPr>
      <w:kern w:val="2"/>
      <w:sz w:val="21"/>
      <w:szCs w:val="24"/>
    </w:rPr>
  </w:style>
  <w:style w:type="character" w:customStyle="1" w:styleId="93">
    <w:name w:val="标题 9 Char"/>
    <w:link w:val="11"/>
    <w:qFormat/>
    <w:uiPriority w:val="0"/>
    <w:rPr>
      <w:b/>
      <w:bCs/>
      <w:kern w:val="2"/>
      <w:sz w:val="30"/>
      <w:szCs w:val="18"/>
    </w:rPr>
  </w:style>
  <w:style w:type="character" w:customStyle="1" w:styleId="94">
    <w:name w:val="large1"/>
    <w:qFormat/>
    <w:uiPriority w:val="0"/>
    <w:rPr>
      <w:rFonts w:hint="eastAsia" w:ascii="宋体" w:hAnsi="宋体" w:eastAsia="宋体"/>
      <w:sz w:val="22"/>
      <w:szCs w:val="22"/>
    </w:rPr>
  </w:style>
  <w:style w:type="character" w:customStyle="1" w:styleId="95">
    <w:name w:val="正文文本缩进 Char"/>
    <w:link w:val="19"/>
    <w:qFormat/>
    <w:uiPriority w:val="0"/>
    <w:rPr>
      <w:kern w:val="2"/>
      <w:sz w:val="21"/>
      <w:szCs w:val="24"/>
    </w:rPr>
  </w:style>
  <w:style w:type="character" w:customStyle="1" w:styleId="96">
    <w:name w:val="纯文本 Char"/>
    <w:link w:val="22"/>
    <w:qFormat/>
    <w:uiPriority w:val="0"/>
    <w:rPr>
      <w:rFonts w:ascii="宋体" w:hAnsi="Courier New"/>
      <w:kern w:val="2"/>
      <w:sz w:val="21"/>
    </w:rPr>
  </w:style>
  <w:style w:type="character" w:customStyle="1" w:styleId="97">
    <w:name w:val="标题 2 Char"/>
    <w:link w:val="4"/>
    <w:qFormat/>
    <w:uiPriority w:val="0"/>
    <w:rPr>
      <w:rFonts w:ascii="Times New Roman" w:hAnsi="Times New Roman" w:eastAsia="宋体"/>
      <w:bCs/>
      <w:kern w:val="2"/>
      <w:sz w:val="30"/>
      <w:szCs w:val="32"/>
    </w:rPr>
  </w:style>
  <w:style w:type="character" w:customStyle="1" w:styleId="98">
    <w:name w:val="标题 3 Char"/>
    <w:link w:val="5"/>
    <w:qFormat/>
    <w:uiPriority w:val="0"/>
    <w:rPr>
      <w:b/>
      <w:bCs/>
      <w:kern w:val="2"/>
      <w:sz w:val="28"/>
      <w:szCs w:val="18"/>
    </w:rPr>
  </w:style>
  <w:style w:type="character" w:customStyle="1" w:styleId="99">
    <w:name w:val="页脚 Char"/>
    <w:link w:val="27"/>
    <w:qFormat/>
    <w:uiPriority w:val="99"/>
    <w:rPr>
      <w:kern w:val="2"/>
      <w:sz w:val="18"/>
      <w:szCs w:val="18"/>
    </w:rPr>
  </w:style>
  <w:style w:type="character" w:customStyle="1" w:styleId="100">
    <w:name w:val="批注框文本 Char"/>
    <w:link w:val="26"/>
    <w:qFormat/>
    <w:uiPriority w:val="0"/>
    <w:rPr>
      <w:kern w:val="2"/>
      <w:sz w:val="18"/>
      <w:szCs w:val="18"/>
    </w:rPr>
  </w:style>
  <w:style w:type="character" w:customStyle="1" w:styleId="101">
    <w:name w:val="批注文字 Char"/>
    <w:link w:val="16"/>
    <w:qFormat/>
    <w:uiPriority w:val="0"/>
    <w:rPr>
      <w:kern w:val="2"/>
      <w:sz w:val="21"/>
      <w:szCs w:val="24"/>
    </w:rPr>
  </w:style>
  <w:style w:type="character" w:customStyle="1" w:styleId="102">
    <w:name w:val="14_black1"/>
    <w:qFormat/>
    <w:uiPriority w:val="0"/>
    <w:rPr>
      <w:color w:val="000000"/>
      <w:sz w:val="23"/>
      <w:szCs w:val="23"/>
    </w:rPr>
  </w:style>
  <w:style w:type="character" w:customStyle="1" w:styleId="103">
    <w:name w:val="标题 1 Char"/>
    <w:link w:val="3"/>
    <w:qFormat/>
    <w:uiPriority w:val="0"/>
    <w:rPr>
      <w:rFonts w:eastAsia="仿宋"/>
      <w:b/>
      <w:bCs/>
      <w:kern w:val="44"/>
      <w:sz w:val="32"/>
      <w:szCs w:val="28"/>
    </w:rPr>
  </w:style>
  <w:style w:type="character" w:customStyle="1" w:styleId="104">
    <w:name w:val="正文首行缩进 Char"/>
    <w:link w:val="41"/>
    <w:qFormat/>
    <w:uiPriority w:val="0"/>
    <w:rPr>
      <w:kern w:val="2"/>
      <w:sz w:val="21"/>
      <w:szCs w:val="24"/>
    </w:rPr>
  </w:style>
  <w:style w:type="character" w:customStyle="1" w:styleId="105">
    <w:name w:val="正文文本 Char"/>
    <w:link w:val="18"/>
    <w:qFormat/>
    <w:uiPriority w:val="0"/>
    <w:rPr>
      <w:kern w:val="2"/>
      <w:sz w:val="21"/>
      <w:szCs w:val="24"/>
    </w:rPr>
  </w:style>
  <w:style w:type="character" w:customStyle="1" w:styleId="106">
    <w:name w:val="f141"/>
    <w:qFormat/>
    <w:uiPriority w:val="0"/>
    <w:rPr>
      <w:sz w:val="21"/>
      <w:szCs w:val="21"/>
    </w:rPr>
  </w:style>
  <w:style w:type="character" w:customStyle="1" w:styleId="107">
    <w:name w:val="标题 4 Char"/>
    <w:link w:val="6"/>
    <w:qFormat/>
    <w:uiPriority w:val="0"/>
    <w:rPr>
      <w:rFonts w:hAnsi="Arial"/>
      <w:b/>
      <w:bCs/>
      <w:kern w:val="2"/>
      <w:sz w:val="24"/>
      <w:szCs w:val="28"/>
    </w:rPr>
  </w:style>
  <w:style w:type="character" w:customStyle="1" w:styleId="108">
    <w:name w:val="正文文本缩进 3 Char"/>
    <w:link w:val="34"/>
    <w:qFormat/>
    <w:uiPriority w:val="0"/>
    <w:rPr>
      <w:kern w:val="2"/>
      <w:sz w:val="16"/>
      <w:szCs w:val="16"/>
    </w:rPr>
  </w:style>
  <w:style w:type="character" w:customStyle="1" w:styleId="109">
    <w:name w:val="文档结构图 Char"/>
    <w:link w:val="15"/>
    <w:qFormat/>
    <w:uiPriority w:val="0"/>
    <w:rPr>
      <w:rFonts w:ascii="宋体"/>
      <w:kern w:val="2"/>
      <w:sz w:val="18"/>
      <w:szCs w:val="18"/>
    </w:rPr>
  </w:style>
  <w:style w:type="character" w:customStyle="1" w:styleId="110">
    <w:name w:val="FA正文 Char"/>
    <w:link w:val="66"/>
    <w:qFormat/>
    <w:uiPriority w:val="0"/>
    <w:rPr>
      <w:rFonts w:ascii="宋体" w:hAnsi="宋体"/>
      <w:spacing w:val="10"/>
      <w:kern w:val="2"/>
      <w:sz w:val="24"/>
      <w:szCs w:val="24"/>
    </w:rPr>
  </w:style>
  <w:style w:type="character" w:customStyle="1" w:styleId="111">
    <w:name w:val="正文文本 3 Char"/>
    <w:link w:val="17"/>
    <w:qFormat/>
    <w:uiPriority w:val="0"/>
    <w:rPr>
      <w:kern w:val="2"/>
      <w:sz w:val="16"/>
      <w:szCs w:val="16"/>
    </w:rPr>
  </w:style>
  <w:style w:type="character" w:customStyle="1" w:styleId="112">
    <w:name w:val="正文文本 2 Char"/>
    <w:link w:val="37"/>
    <w:qFormat/>
    <w:uiPriority w:val="0"/>
    <w:rPr>
      <w:kern w:val="2"/>
      <w:sz w:val="21"/>
      <w:szCs w:val="24"/>
    </w:rPr>
  </w:style>
  <w:style w:type="character" w:customStyle="1" w:styleId="113">
    <w:name w:val="Indent Normal Char"/>
    <w:qFormat/>
    <w:uiPriority w:val="0"/>
    <w:rPr>
      <w:rFonts w:eastAsia="宋体"/>
      <w:kern w:val="2"/>
      <w:sz w:val="21"/>
      <w:szCs w:val="24"/>
      <w:lang w:val="en-US" w:eastAsia="zh-CN" w:bidi="ar-SA"/>
    </w:rPr>
  </w:style>
  <w:style w:type="character" w:customStyle="1" w:styleId="114">
    <w:name w:val="日期 Char"/>
    <w:link w:val="24"/>
    <w:qFormat/>
    <w:uiPriority w:val="0"/>
    <w:rPr>
      <w:kern w:val="2"/>
      <w:sz w:val="21"/>
      <w:szCs w:val="24"/>
    </w:rPr>
  </w:style>
  <w:style w:type="character" w:customStyle="1" w:styleId="115">
    <w:name w:val="p11b1"/>
    <w:qFormat/>
    <w:uiPriority w:val="0"/>
    <w:rPr>
      <w:color w:val="000000"/>
      <w:spacing w:val="320"/>
      <w:sz w:val="20"/>
      <w:szCs w:val="20"/>
      <w:u w:val="none"/>
    </w:rPr>
  </w:style>
  <w:style w:type="character" w:customStyle="1" w:styleId="116">
    <w:name w:val="样式2 Char"/>
    <w:link w:val="69"/>
    <w:qFormat/>
    <w:uiPriority w:val="0"/>
    <w:rPr>
      <w:b/>
      <w:kern w:val="2"/>
      <w:sz w:val="30"/>
      <w:szCs w:val="24"/>
    </w:rPr>
  </w:style>
  <w:style w:type="character" w:customStyle="1" w:styleId="117">
    <w:name w:val="样式3 Char"/>
    <w:link w:val="70"/>
    <w:qFormat/>
    <w:uiPriority w:val="0"/>
    <w:rPr>
      <w:kern w:val="2"/>
      <w:sz w:val="18"/>
      <w:szCs w:val="18"/>
    </w:rPr>
  </w:style>
  <w:style w:type="character" w:customStyle="1" w:styleId="118">
    <w:name w:val="样式4 Char1"/>
    <w:link w:val="71"/>
    <w:qFormat/>
    <w:uiPriority w:val="0"/>
    <w:rPr>
      <w:kern w:val="2"/>
      <w:sz w:val="18"/>
      <w:szCs w:val="18"/>
    </w:rPr>
  </w:style>
  <w:style w:type="character" w:customStyle="1" w:styleId="119">
    <w:name w:val="样式5 Char"/>
    <w:link w:val="72"/>
    <w:qFormat/>
    <w:uiPriority w:val="0"/>
    <w:rPr>
      <w:kern w:val="2"/>
      <w:sz w:val="18"/>
      <w:szCs w:val="18"/>
    </w:rPr>
  </w:style>
  <w:style w:type="character" w:customStyle="1" w:styleId="120">
    <w:name w:val="样式6 Char"/>
    <w:link w:val="73"/>
    <w:qFormat/>
    <w:uiPriority w:val="0"/>
    <w:rPr>
      <w:kern w:val="2"/>
      <w:sz w:val="18"/>
      <w:szCs w:val="18"/>
    </w:rPr>
  </w:style>
  <w:style w:type="character" w:customStyle="1" w:styleId="121">
    <w:name w:val="样式7 Char"/>
    <w:link w:val="74"/>
    <w:qFormat/>
    <w:uiPriority w:val="0"/>
    <w:rPr>
      <w:b/>
      <w:bCs/>
      <w:kern w:val="2"/>
      <w:sz w:val="28"/>
      <w:szCs w:val="18"/>
    </w:rPr>
  </w:style>
  <w:style w:type="character" w:customStyle="1" w:styleId="122">
    <w:name w:val="样式8 Char"/>
    <w:link w:val="75"/>
    <w:qFormat/>
    <w:uiPriority w:val="0"/>
    <w:rPr>
      <w:kern w:val="2"/>
      <w:sz w:val="18"/>
      <w:szCs w:val="18"/>
    </w:rPr>
  </w:style>
  <w:style w:type="character" w:customStyle="1" w:styleId="123">
    <w:name w:val="样式9 Char"/>
    <w:link w:val="76"/>
    <w:qFormat/>
    <w:uiPriority w:val="0"/>
    <w:rPr>
      <w:kern w:val="2"/>
      <w:sz w:val="18"/>
      <w:szCs w:val="18"/>
    </w:rPr>
  </w:style>
  <w:style w:type="character" w:customStyle="1" w:styleId="124">
    <w:name w:val="样式10 Char"/>
    <w:link w:val="77"/>
    <w:qFormat/>
    <w:uiPriority w:val="0"/>
    <w:rPr>
      <w:kern w:val="2"/>
      <w:sz w:val="18"/>
      <w:szCs w:val="18"/>
    </w:rPr>
  </w:style>
  <w:style w:type="character" w:customStyle="1" w:styleId="125">
    <w:name w:val="样式11 Char"/>
    <w:link w:val="78"/>
    <w:qFormat/>
    <w:uiPriority w:val="0"/>
    <w:rPr>
      <w:kern w:val="2"/>
      <w:sz w:val="18"/>
      <w:szCs w:val="18"/>
    </w:rPr>
  </w:style>
  <w:style w:type="character" w:customStyle="1" w:styleId="126">
    <w:name w:val="样式12 Char"/>
    <w:link w:val="79"/>
    <w:qFormat/>
    <w:uiPriority w:val="0"/>
    <w:rPr>
      <w:kern w:val="2"/>
      <w:sz w:val="18"/>
      <w:szCs w:val="18"/>
    </w:rPr>
  </w:style>
  <w:style w:type="character" w:customStyle="1" w:styleId="127">
    <w:name w:val="样式13 Char"/>
    <w:link w:val="80"/>
    <w:qFormat/>
    <w:uiPriority w:val="0"/>
    <w:rPr>
      <w:b/>
      <w:bCs/>
      <w:kern w:val="2"/>
      <w:sz w:val="28"/>
      <w:szCs w:val="18"/>
    </w:rPr>
  </w:style>
  <w:style w:type="character" w:customStyle="1" w:styleId="128">
    <w:name w:val="2 Char"/>
    <w:link w:val="81"/>
    <w:qFormat/>
    <w:uiPriority w:val="0"/>
    <w:rPr>
      <w:spacing w:val="4"/>
      <w:kern w:val="2"/>
      <w:sz w:val="21"/>
      <w:szCs w:val="24"/>
    </w:rPr>
  </w:style>
  <w:style w:type="character" w:customStyle="1" w:styleId="129">
    <w:name w:val="1 Char"/>
    <w:link w:val="82"/>
    <w:qFormat/>
    <w:uiPriority w:val="0"/>
    <w:rPr>
      <w:kern w:val="2"/>
      <w:sz w:val="21"/>
      <w:szCs w:val="24"/>
    </w:rPr>
  </w:style>
  <w:style w:type="character" w:customStyle="1" w:styleId="130">
    <w:name w:val="批注主题 Char"/>
    <w:link w:val="40"/>
    <w:semiHidden/>
    <w:qFormat/>
    <w:uiPriority w:val="0"/>
    <w:rPr>
      <w:b/>
      <w:bCs/>
      <w:kern w:val="2"/>
      <w:sz w:val="21"/>
      <w:szCs w:val="24"/>
    </w:rPr>
  </w:style>
  <w:style w:type="character" w:customStyle="1" w:styleId="131">
    <w:name w:val="样式1 Char"/>
    <w:link w:val="60"/>
    <w:qFormat/>
    <w:uiPriority w:val="0"/>
    <w:rPr>
      <w:kern w:val="2"/>
      <w:sz w:val="24"/>
      <w:szCs w:val="24"/>
    </w:rPr>
  </w:style>
  <w:style w:type="paragraph" w:styleId="132">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styleId="133">
    <w:name w:val="List Paragraph"/>
    <w:basedOn w:val="1"/>
    <w:qFormat/>
    <w:uiPriority w:val="34"/>
  </w:style>
  <w:style w:type="character" w:customStyle="1" w:styleId="134">
    <w:name w:val="file-name"/>
    <w:basedOn w:val="43"/>
    <w:qFormat/>
    <w:uiPriority w:val="0"/>
  </w:style>
  <w:style w:type="character" w:customStyle="1" w:styleId="135">
    <w:name w:val="docs-item-note1"/>
    <w:basedOn w:val="43"/>
    <w:qFormat/>
    <w:uiPriority w:val="0"/>
    <w:rPr>
      <w:color w:val="B2B2B2"/>
      <w:sz w:val="16"/>
      <w:szCs w:val="16"/>
    </w:rPr>
  </w:style>
  <w:style w:type="paragraph" w:customStyle="1" w:styleId="136">
    <w:name w:val="WPSOffice手动目录 1"/>
    <w:qFormat/>
    <w:uiPriority w:val="0"/>
    <w:pPr>
      <w:ind w:leftChars="0"/>
    </w:pPr>
    <w:rPr>
      <w:rFonts w:ascii="Times New Roman" w:hAnsi="Times New Roman" w:eastAsia="宋体" w:cs="Times New Roman"/>
      <w:sz w:val="20"/>
      <w:szCs w:val="20"/>
    </w:rPr>
  </w:style>
  <w:style w:type="paragraph" w:customStyle="1" w:styleId="137">
    <w:name w:val="WPSOffice手动目录 2"/>
    <w:qFormat/>
    <w:uiPriority w:val="0"/>
    <w:pPr>
      <w:ind w:leftChars="200"/>
    </w:pPr>
    <w:rPr>
      <w:rFonts w:ascii="Times New Roman" w:hAnsi="Times New Roman" w:eastAsia="宋体" w:cs="Times New Roman"/>
      <w:sz w:val="20"/>
      <w:szCs w:val="20"/>
    </w:rPr>
  </w:style>
  <w:style w:type="paragraph" w:customStyle="1" w:styleId="138">
    <w:name w:val="WPSOffice手动目录 3"/>
    <w:qFormat/>
    <w:uiPriority w:val="0"/>
    <w:pPr>
      <w:ind w:leftChars="400"/>
    </w:pPr>
    <w:rPr>
      <w:rFonts w:ascii="Times New Roman" w:hAnsi="Times New Roman" w:eastAsia="宋体" w:cs="Times New Roman"/>
      <w:sz w:val="20"/>
      <w:szCs w:val="20"/>
    </w:rPr>
  </w:style>
  <w:style w:type="paragraph" w:customStyle="1" w:styleId="139">
    <w:name w:val="样式15"/>
    <w:basedOn w:val="1"/>
    <w:qFormat/>
    <w:uiPriority w:val="0"/>
    <w:pPr>
      <w:ind w:firstLine="0" w:firstLineChars="0"/>
      <w:jc w:val="center"/>
    </w:pPr>
    <w:rPr>
      <w:rFonts w:hint="eastAsia" w:ascii="Calibri" w:hAnsi="Calibri" w:cs="宋体"/>
      <w:color w:val="000000"/>
      <w:szCs w:val="20"/>
    </w:rPr>
  </w:style>
  <w:style w:type="paragraph" w:customStyle="1" w:styleId="140">
    <w:name w:val="样式 首行缩进:  2 字符"/>
    <w:basedOn w:val="1"/>
    <w:qFormat/>
    <w:uiPriority w:val="0"/>
    <w:pPr>
      <w:ind w:firstLine="480" w:firstLineChars="200"/>
    </w:pPr>
    <w:rPr>
      <w:rFonts w:ascii="Calibri" w:hAnsi="Calibri" w:cs="宋体"/>
      <w:color w:val="000000"/>
      <w:szCs w:val="20"/>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customXml" Target="../customXml/item2.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76.png"/><Relationship Id="rId94" Type="http://schemas.openxmlformats.org/officeDocument/2006/relationships/image" Target="media/image75.png"/><Relationship Id="rId93" Type="http://schemas.openxmlformats.org/officeDocument/2006/relationships/image" Target="media/image74.png"/><Relationship Id="rId92" Type="http://schemas.openxmlformats.org/officeDocument/2006/relationships/image" Target="media/image73.png"/><Relationship Id="rId91" Type="http://schemas.openxmlformats.org/officeDocument/2006/relationships/image" Target="media/image72.png"/><Relationship Id="rId90" Type="http://schemas.openxmlformats.org/officeDocument/2006/relationships/image" Target="media/image71.png"/><Relationship Id="rId9" Type="http://schemas.openxmlformats.org/officeDocument/2006/relationships/footer" Target="footer2.xml"/><Relationship Id="rId89" Type="http://schemas.openxmlformats.org/officeDocument/2006/relationships/image" Target="media/image70.png"/><Relationship Id="rId88" Type="http://schemas.openxmlformats.org/officeDocument/2006/relationships/image" Target="media/image69.png"/><Relationship Id="rId87" Type="http://schemas.openxmlformats.org/officeDocument/2006/relationships/image" Target="media/image68.png"/><Relationship Id="rId86" Type="http://schemas.openxmlformats.org/officeDocument/2006/relationships/image" Target="media/image67.png"/><Relationship Id="rId85" Type="http://schemas.openxmlformats.org/officeDocument/2006/relationships/image" Target="media/image66.png"/><Relationship Id="rId84" Type="http://schemas.openxmlformats.org/officeDocument/2006/relationships/image" Target="media/image65.png"/><Relationship Id="rId83" Type="http://schemas.openxmlformats.org/officeDocument/2006/relationships/image" Target="media/image64.png"/><Relationship Id="rId82" Type="http://schemas.openxmlformats.org/officeDocument/2006/relationships/image" Target="media/image63.png"/><Relationship Id="rId81" Type="http://schemas.openxmlformats.org/officeDocument/2006/relationships/image" Target="media/image62.png"/><Relationship Id="rId80" Type="http://schemas.openxmlformats.org/officeDocument/2006/relationships/image" Target="media/image61.png"/><Relationship Id="rId8" Type="http://schemas.openxmlformats.org/officeDocument/2006/relationships/footer" Target="footer1.xml"/><Relationship Id="rId79" Type="http://schemas.openxmlformats.org/officeDocument/2006/relationships/image" Target="media/image60.png"/><Relationship Id="rId78" Type="http://schemas.openxmlformats.org/officeDocument/2006/relationships/image" Target="media/image59.png"/><Relationship Id="rId77" Type="http://schemas.openxmlformats.org/officeDocument/2006/relationships/image" Target="media/image58.png"/><Relationship Id="rId76" Type="http://schemas.openxmlformats.org/officeDocument/2006/relationships/image" Target="media/image57.png"/><Relationship Id="rId75" Type="http://schemas.openxmlformats.org/officeDocument/2006/relationships/image" Target="media/image56.png"/><Relationship Id="rId74" Type="http://schemas.openxmlformats.org/officeDocument/2006/relationships/image" Target="media/image55.png"/><Relationship Id="rId73" Type="http://schemas.openxmlformats.org/officeDocument/2006/relationships/image" Target="media/image54.png"/><Relationship Id="rId72" Type="http://schemas.openxmlformats.org/officeDocument/2006/relationships/image" Target="media/image53.png"/><Relationship Id="rId71" Type="http://schemas.openxmlformats.org/officeDocument/2006/relationships/image" Target="media/image52.png"/><Relationship Id="rId70" Type="http://schemas.openxmlformats.org/officeDocument/2006/relationships/image" Target="media/image51.png"/><Relationship Id="rId7" Type="http://schemas.openxmlformats.org/officeDocument/2006/relationships/header" Target="header3.xml"/><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png"/><Relationship Id="rId65" Type="http://schemas.openxmlformats.org/officeDocument/2006/relationships/image" Target="media/image46.png"/><Relationship Id="rId64" Type="http://schemas.openxmlformats.org/officeDocument/2006/relationships/image" Target="media/image45.png"/><Relationship Id="rId63" Type="http://schemas.openxmlformats.org/officeDocument/2006/relationships/image" Target="media/image44.png"/><Relationship Id="rId62" Type="http://schemas.openxmlformats.org/officeDocument/2006/relationships/image" Target="media/image43.png"/><Relationship Id="rId61" Type="http://schemas.openxmlformats.org/officeDocument/2006/relationships/image" Target="media/image42.png"/><Relationship Id="rId60" Type="http://schemas.openxmlformats.org/officeDocument/2006/relationships/image" Target="media/image41.png"/><Relationship Id="rId6" Type="http://schemas.openxmlformats.org/officeDocument/2006/relationships/header" Target="header2.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header" Target="header1.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endnotes" Target="endnotes.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CD7E0A-CEE2-4C48-AFE7-5B9F20239FC4}">
  <ds:schemaRefs/>
</ds:datastoreItem>
</file>

<file path=docProps/app.xml><?xml version="1.0" encoding="utf-8"?>
<Properties xmlns="http://schemas.openxmlformats.org/officeDocument/2006/extended-properties" xmlns:vt="http://schemas.openxmlformats.org/officeDocument/2006/docPropsVTypes">
  <Template>Normal</Template>
  <Company>江苏国泰新点软件有限公司  0512-58188000</Company>
  <Pages>35</Pages>
  <Words>3780</Words>
  <Characters>3961</Characters>
  <Lines>37</Lines>
  <Paragraphs>10</Paragraphs>
  <TotalTime>50</TotalTime>
  <ScaleCrop>false</ScaleCrop>
  <LinksUpToDate>false</LinksUpToDate>
  <CharactersWithSpaces>4368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2014-05-09T02:07:00Z</dcterms:created>
  <dc:creator>yuanxun</dc:creator>
  <cp:lastModifiedBy>NTKO</cp:lastModifiedBy>
  <dcterms:modified xsi:type="dcterms:W3CDTF">2023-10-24T09:45:41Z</dcterms:modified>
  <dc:title>_x0001_</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ACEB2D4E273E467BA2642498421BF84B_13</vt:lpwstr>
  </property>
</Properties>
</file>